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ind w:right="2839"/>
        <w:jc w:val="center"/>
        <w:rPr>
          <w:rFonts w:ascii="Arial" w:hAnsi="Arial" w:cs="Arial"/>
          <w:b/>
        </w:rPr>
      </w:pPr>
      <w:r>
        <w:rPr>
          <w:rFonts w:ascii="Arial" w:hAnsi="Arial" w:cs="Arial"/>
          <w:b/>
          <w:lang w:val="pt-BR"/>
        </w:rPr>
        <w:t xml:space="preserve">                                             </w:t>
      </w:r>
      <w:r>
        <w:rPr>
          <w:rFonts w:ascii="Arial" w:hAnsi="Arial" w:cs="Arial"/>
          <w:b/>
        </w:rPr>
        <w:t>TERMO DE REFERÊNCIA</w:t>
      </w:r>
    </w:p>
    <w:p>
      <w:pPr>
        <w:pStyle w:val="10"/>
        <w:rPr>
          <w:rFonts w:ascii="Arial" w:hAnsi="Arial" w:cs="Arial"/>
          <w:b/>
        </w:rPr>
      </w:pPr>
      <w:r>
        <w:rPr>
          <w:rFonts w:ascii="Arial" w:hAnsi="Arial" w:cs="Arial"/>
          <w:lang w:val="pt-BR" w:eastAsia="pt-BR" w:bidi="ar-SA"/>
        </w:rPr>
        <mc:AlternateContent>
          <mc:Choice Requires="wps">
            <w:drawing>
              <wp:anchor distT="0" distB="0" distL="114300" distR="114300" simplePos="0" relativeHeight="251659264" behindDoc="1" locked="0" layoutInCell="1" allowOverlap="1">
                <wp:simplePos x="0" y="0"/>
                <wp:positionH relativeFrom="page">
                  <wp:posOffset>695325</wp:posOffset>
                </wp:positionH>
                <wp:positionV relativeFrom="paragraph">
                  <wp:posOffset>242570</wp:posOffset>
                </wp:positionV>
                <wp:extent cx="6325235" cy="732790"/>
                <wp:effectExtent l="4445" t="4445" r="13970" b="5715"/>
                <wp:wrapTopAndBottom/>
                <wp:docPr id="8" name="Caixa de Texto 8"/>
                <wp:cNvGraphicFramePr/>
                <a:graphic xmlns:a="http://schemas.openxmlformats.org/drawingml/2006/main">
                  <a:graphicData uri="http://schemas.microsoft.com/office/word/2010/wordprocessingShape">
                    <wps:wsp>
                      <wps:cNvSpPr txBox="1">
                        <a:spLocks noChangeArrowheads="1"/>
                      </wps:cNvSpPr>
                      <wps:spPr bwMode="auto">
                        <a:xfrm>
                          <a:off x="0" y="0"/>
                          <a:ext cx="6325235" cy="732790"/>
                        </a:xfrm>
                        <a:prstGeom prst="rect">
                          <a:avLst/>
                        </a:prstGeom>
                        <a:solidFill>
                          <a:srgbClr val="DFDFDF"/>
                        </a:solidFill>
                        <a:ln w="6096">
                          <a:solidFill>
                            <a:srgbClr val="000000"/>
                          </a:solidFill>
                          <a:prstDash val="solid"/>
                          <a:miter lim="800000"/>
                        </a:ln>
                        <a:effectLst/>
                      </wps:spPr>
                      <wps:txbx>
                        <w:txbxContent>
                          <w:p>
                            <w:pPr>
                              <w:pStyle w:val="10"/>
                              <w:spacing w:before="103" w:line="360" w:lineRule="auto"/>
                              <w:ind w:left="319" w:right="318"/>
                              <w:jc w:val="center"/>
                              <w:rPr>
                                <w:rFonts w:ascii="Arial" w:hAnsi="Arial" w:cs="Arial"/>
                                <w:lang w:val="pt-BR"/>
                              </w:rPr>
                            </w:pPr>
                            <w:r>
                              <w:rPr>
                                <w:rFonts w:ascii="Arial" w:hAnsi="Arial" w:cs="Arial"/>
                              </w:rPr>
                              <w:t xml:space="preserve">Registro de Preço para </w:t>
                            </w:r>
                            <w:r>
                              <w:rPr>
                                <w:rFonts w:ascii="Arial" w:hAnsi="Arial" w:cs="Arial"/>
                                <w:lang w:val="pt-BR"/>
                              </w:rPr>
                              <w:t xml:space="preserve">futura e </w:t>
                            </w:r>
                            <w:r>
                              <w:rPr>
                                <w:rFonts w:ascii="Arial" w:hAnsi="Arial" w:cs="Arial"/>
                              </w:rPr>
                              <w:t xml:space="preserve">eventual </w:t>
                            </w:r>
                            <w:r>
                              <w:rPr>
                                <w:rFonts w:ascii="Arial" w:hAnsi="Arial" w:cs="Arial"/>
                                <w:lang w:val="pt-BR"/>
                              </w:rPr>
                              <w:t xml:space="preserve">Aquisição de Equipamentos de Proteção Individual (EPI´S) e Fardamentos para </w:t>
                            </w:r>
                            <w:r>
                              <w:rPr>
                                <w:rFonts w:ascii="Arial" w:hAnsi="Arial" w:cs="Arial"/>
                              </w:rPr>
                              <w:t>Agentes de Alimentação Escolar</w:t>
                            </w:r>
                            <w:r>
                              <w:rPr>
                                <w:rFonts w:hint="default" w:ascii="Arial" w:hAnsi="Arial" w:cs="Arial"/>
                                <w:lang w:val="pt-BR"/>
                              </w:rPr>
                              <w:t xml:space="preserve">, </w:t>
                            </w:r>
                            <w:r>
                              <w:rPr>
                                <w:rFonts w:ascii="Arial" w:hAnsi="Arial" w:cs="Arial"/>
                                <w:highlight w:val="none"/>
                                <w:lang w:val="pt-BR"/>
                              </w:rPr>
                              <w:t xml:space="preserve">Agentes de Manutenção </w:t>
                            </w:r>
                            <w:r>
                              <w:rPr>
                                <w:rFonts w:ascii="Arial" w:hAnsi="Arial" w:cs="Arial"/>
                                <w:lang w:val="pt-BR"/>
                              </w:rPr>
                              <w:t>e Infraestrutura Escolar das Unidades Administrativas da Secretaria Municipal de Educação</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4.75pt;margin-top:19.1pt;height:57.7pt;width:498.05pt;mso-position-horizontal-relative:page;mso-wrap-distance-bottom:0pt;mso-wrap-distance-top:0pt;z-index:-251657216;mso-width-relative:page;mso-height-relative:page;" fillcolor="#DFDFDF" filled="t" stroked="t" coordsize="21600,21600" o:gfxdata="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qcIvXYAAAACwEAAA8AAAAAAAAAAQAgAAAAIgAAAGRy&#10;cy9kb3ducmV2LnhtbFBLAQIUABQAAAAIAIdO4kC0k4g0PgIAAKMEAAAOAAAAAAAAAAEAIAAAACcB&#10;AABkcnMvZTJvRG9jLnhtbFBLBQYAAAAABgAGAFkBAADXBQAAAAA=&#10;">
                <v:fill on="t" focussize="0,0"/>
                <v:stroke weight="0.48pt" color="#000000" miterlimit="8" joinstyle="miter"/>
                <v:imagedata o:title=""/>
                <o:lock v:ext="edit" aspectratio="f"/>
                <v:textbox inset="0mm,0mm,0mm,0mm">
                  <w:txbxContent>
                    <w:p>
                      <w:pPr>
                        <w:pStyle w:val="10"/>
                        <w:spacing w:before="103" w:line="360" w:lineRule="auto"/>
                        <w:ind w:left="319" w:right="318"/>
                        <w:jc w:val="center"/>
                        <w:rPr>
                          <w:rFonts w:ascii="Arial" w:hAnsi="Arial" w:cs="Arial"/>
                          <w:lang w:val="pt-BR"/>
                        </w:rPr>
                      </w:pPr>
                      <w:r>
                        <w:rPr>
                          <w:rFonts w:ascii="Arial" w:hAnsi="Arial" w:cs="Arial"/>
                        </w:rPr>
                        <w:t xml:space="preserve">Registro de Preço para </w:t>
                      </w:r>
                      <w:r>
                        <w:rPr>
                          <w:rFonts w:ascii="Arial" w:hAnsi="Arial" w:cs="Arial"/>
                          <w:lang w:val="pt-BR"/>
                        </w:rPr>
                        <w:t xml:space="preserve">futura e </w:t>
                      </w:r>
                      <w:r>
                        <w:rPr>
                          <w:rFonts w:ascii="Arial" w:hAnsi="Arial" w:cs="Arial"/>
                        </w:rPr>
                        <w:t xml:space="preserve">eventual </w:t>
                      </w:r>
                      <w:r>
                        <w:rPr>
                          <w:rFonts w:ascii="Arial" w:hAnsi="Arial" w:cs="Arial"/>
                          <w:lang w:val="pt-BR"/>
                        </w:rPr>
                        <w:t xml:space="preserve">Aquisição de Equipamentos de Proteção Individual (EPI´S) e Fardamentos para </w:t>
                      </w:r>
                      <w:r>
                        <w:rPr>
                          <w:rFonts w:ascii="Arial" w:hAnsi="Arial" w:cs="Arial"/>
                        </w:rPr>
                        <w:t>Agentes de Alimentação Escolar</w:t>
                      </w:r>
                      <w:r>
                        <w:rPr>
                          <w:rFonts w:hint="default" w:ascii="Arial" w:hAnsi="Arial" w:cs="Arial"/>
                          <w:lang w:val="pt-BR"/>
                        </w:rPr>
                        <w:t xml:space="preserve">, </w:t>
                      </w:r>
                      <w:r>
                        <w:rPr>
                          <w:rFonts w:ascii="Arial" w:hAnsi="Arial" w:cs="Arial"/>
                          <w:highlight w:val="none"/>
                          <w:lang w:val="pt-BR"/>
                        </w:rPr>
                        <w:t xml:space="preserve">Agentes de Manutenção </w:t>
                      </w:r>
                      <w:r>
                        <w:rPr>
                          <w:rFonts w:ascii="Arial" w:hAnsi="Arial" w:cs="Arial"/>
                          <w:lang w:val="pt-BR"/>
                        </w:rPr>
                        <w:t>e Infraestrutura Escolar das Unidades Administrativas da Secretaria Municipal de Educação</w:t>
                      </w:r>
                    </w:p>
                  </w:txbxContent>
                </v:textbox>
                <w10:wrap type="topAndBottom"/>
              </v:shape>
            </w:pict>
          </mc:Fallback>
        </mc:AlternateContent>
      </w:r>
    </w:p>
    <w:p>
      <w:pPr>
        <w:pStyle w:val="2"/>
        <w:shd w:val="clear" w:color="auto" w:fill="8DB3E2" w:themeFill="text2" w:themeFillTint="66"/>
        <w:tabs>
          <w:tab w:val="left" w:pos="6990"/>
        </w:tabs>
        <w:rPr>
          <w:rFonts w:ascii="Arial" w:hAnsi="Arial" w:cs="Arial"/>
          <w:sz w:val="22"/>
          <w:szCs w:val="22"/>
        </w:rPr>
      </w:pPr>
      <w:r>
        <w:rPr>
          <w:rFonts w:ascii="Arial" w:hAnsi="Arial" w:cs="Arial"/>
          <w:sz w:val="22"/>
          <w:szCs w:val="22"/>
          <w:shd w:val="clear" w:color="auto" w:fill="8DB3E2" w:themeFill="text2" w:themeFillTint="66"/>
          <w:lang w:val="pt-BR"/>
        </w:rPr>
        <w:t xml:space="preserve">1 - </w:t>
      </w:r>
      <w:r>
        <w:rPr>
          <w:rFonts w:ascii="Arial" w:hAnsi="Arial" w:cs="Arial"/>
          <w:sz w:val="22"/>
          <w:szCs w:val="22"/>
          <w:shd w:val="clear" w:color="auto" w:fill="8DB3E2" w:themeFill="text2" w:themeFillTint="66"/>
        </w:rPr>
        <w:t>JUSTIFICATIVA E FUNDAMENTAÇÃO DA AQUISIÇÃO</w:t>
      </w:r>
      <w:r>
        <w:rPr>
          <w:rFonts w:ascii="Arial" w:hAnsi="Arial" w:cs="Arial"/>
          <w:sz w:val="22"/>
          <w:szCs w:val="22"/>
        </w:rPr>
        <w:tab/>
      </w:r>
    </w:p>
    <w:p>
      <w:pPr>
        <w:pStyle w:val="10"/>
        <w:spacing w:before="120"/>
        <w:jc w:val="both"/>
        <w:rPr>
          <w:rFonts w:ascii="Arial" w:hAnsi="Arial" w:cs="Arial"/>
          <w:b/>
          <w:bCs/>
          <w:sz w:val="20"/>
          <w:szCs w:val="20"/>
        </w:rPr>
      </w:pPr>
      <w:r>
        <w:rPr>
          <w:rFonts w:ascii="Arial" w:hAnsi="Arial" w:eastAsia="SimSun" w:cs="Arial"/>
          <w:b/>
          <w:bCs/>
          <w:sz w:val="20"/>
          <w:szCs w:val="20"/>
        </w:rPr>
        <w:t>1.1 Da Justificativa</w:t>
      </w:r>
    </w:p>
    <w:p>
      <w:pPr>
        <w:spacing w:line="240" w:lineRule="auto"/>
        <w:ind w:right="-150"/>
        <w:jc w:val="both"/>
        <w:rPr>
          <w:rFonts w:ascii="Arial" w:hAnsi="Arial" w:cs="Arial"/>
        </w:rPr>
      </w:pPr>
      <w:r>
        <w:rPr>
          <w:rFonts w:ascii="Arial" w:hAnsi="Arial" w:cs="Arial"/>
        </w:rPr>
        <w:t>Considerando a necessidade de oficializar e estabelecer medidas procedimentais de prevenção ao vírus da Covid-19 para a ocasião do retorno das aulas presenciais nas Escolas da Rede Municipal de Educação do Jaboatão dos Guararapes;</w:t>
      </w:r>
    </w:p>
    <w:p>
      <w:pPr>
        <w:pStyle w:val="11"/>
        <w:jc w:val="both"/>
        <w:rPr>
          <w:rFonts w:ascii="Arial" w:hAnsi="Arial" w:cs="Arial"/>
          <w:lang w:val="pt-BR"/>
        </w:rPr>
      </w:pPr>
      <w:r>
        <w:rPr>
          <w:rFonts w:ascii="Arial" w:hAnsi="Arial" w:cs="Arial"/>
          <w:sz w:val="22"/>
          <w:szCs w:val="22"/>
        </w:rPr>
        <w:t>Considerando o Decreto Municipal nº 01, de 11 de janeiro de 2021, que mantém a declaração de situação anormal, caracterizada como “Estado de Calamidade Pública”, no âmbito do Município do Jaboatão dos Guararapes, em virtude de emergência de saúde pública de importância internacional decorrente do Novo Coronavírus – COVID-19</w:t>
      </w:r>
    </w:p>
    <w:p>
      <w:pPr>
        <w:spacing w:line="240" w:lineRule="auto"/>
        <w:jc w:val="both"/>
        <w:rPr>
          <w:rFonts w:ascii="Arial" w:hAnsi="Arial" w:cs="Arial"/>
        </w:rPr>
      </w:pPr>
      <w:r>
        <w:rPr>
          <w:rFonts w:ascii="Arial" w:hAnsi="Arial" w:cs="Arial"/>
        </w:rPr>
        <w:t>Considerando o que determina a Lei de Diretrizes e Bases da Educação Nacional – LDBEN nº 9394/1996, no art. 3º, inciso IX; art.12, inciso III; art. 23, § 2º e art. 24,inciso I;</w:t>
      </w:r>
    </w:p>
    <w:p>
      <w:pPr>
        <w:spacing w:line="240" w:lineRule="auto"/>
        <w:jc w:val="both"/>
        <w:rPr>
          <w:rFonts w:ascii="Arial" w:hAnsi="Arial" w:cs="Arial"/>
        </w:rPr>
      </w:pPr>
      <w:r>
        <w:rPr>
          <w:rFonts w:ascii="Arial" w:hAnsi="Arial" w:cs="Arial"/>
        </w:rPr>
        <w:t>Considerando o protocolo de segurança das unidades educacionais do município do Jaboatão dos Guararapes-SME Nº 01/2020, estabelecido pela portaria nº 008/2021-SME de 20 de janeiro de 2021</w:t>
      </w:r>
    </w:p>
    <w:p>
      <w:pPr>
        <w:spacing w:line="240" w:lineRule="auto"/>
        <w:jc w:val="both"/>
        <w:rPr>
          <w:rFonts w:ascii="Arial" w:hAnsi="Arial" w:cs="Arial"/>
        </w:rPr>
      </w:pPr>
      <w:r>
        <w:rPr>
          <w:rFonts w:ascii="Arial" w:hAnsi="Arial" w:cs="Arial"/>
        </w:rPr>
        <w:t>Considerando o Art. 3º. do Protocolo de segurança das unidades, na qual descrevemos :</w:t>
      </w:r>
    </w:p>
    <w:p>
      <w:pPr>
        <w:spacing w:line="240" w:lineRule="auto"/>
        <w:jc w:val="both"/>
        <w:rPr>
          <w:rFonts w:ascii="Arial" w:hAnsi="Arial" w:cs="Arial"/>
        </w:rPr>
      </w:pPr>
      <w:r>
        <w:rPr>
          <w:rFonts w:ascii="Arial" w:hAnsi="Arial" w:cs="Arial"/>
        </w:rPr>
        <w:t>O uso obrigatório e irrestrito de máscaras, conforme orientações da Organização Mundial de Saúde (OMS), nas dependências da unidade de ensino abrangerá</w:t>
      </w:r>
    </w:p>
    <w:p>
      <w:pPr>
        <w:pStyle w:val="19"/>
        <w:numPr>
          <w:ilvl w:val="0"/>
          <w:numId w:val="1"/>
        </w:numPr>
        <w:spacing w:line="240" w:lineRule="auto"/>
        <w:jc w:val="both"/>
        <w:rPr>
          <w:rFonts w:ascii="Arial" w:hAnsi="Arial" w:cs="Arial"/>
        </w:rPr>
      </w:pPr>
      <w:r>
        <w:rPr>
          <w:rFonts w:ascii="Arial" w:hAnsi="Arial" w:cs="Arial"/>
        </w:rPr>
        <w:t xml:space="preserve">a equipe gestora e professores (as); </w:t>
      </w:r>
    </w:p>
    <w:p>
      <w:pPr>
        <w:pStyle w:val="19"/>
        <w:numPr>
          <w:ilvl w:val="0"/>
          <w:numId w:val="1"/>
        </w:numPr>
        <w:spacing w:line="240" w:lineRule="auto"/>
        <w:jc w:val="both"/>
        <w:rPr>
          <w:rFonts w:ascii="Arial" w:hAnsi="Arial" w:cs="Arial"/>
        </w:rPr>
      </w:pPr>
      <w:r>
        <w:rPr>
          <w:rFonts w:ascii="Arial" w:hAnsi="Arial" w:cs="Arial"/>
        </w:rPr>
        <w:t>os (as) servidores (as) em geral;</w:t>
      </w:r>
    </w:p>
    <w:p>
      <w:pPr>
        <w:pStyle w:val="19"/>
        <w:numPr>
          <w:ilvl w:val="0"/>
          <w:numId w:val="1"/>
        </w:numPr>
        <w:spacing w:line="240" w:lineRule="auto"/>
        <w:jc w:val="both"/>
        <w:rPr>
          <w:rFonts w:ascii="Arial" w:hAnsi="Arial" w:cs="Arial"/>
        </w:rPr>
      </w:pPr>
      <w:r>
        <w:rPr>
          <w:rFonts w:ascii="Arial" w:hAnsi="Arial" w:cs="Arial"/>
        </w:rPr>
        <w:t xml:space="preserve"> terceirizados e prestadores de serviços em geral; </w:t>
      </w:r>
    </w:p>
    <w:p>
      <w:pPr>
        <w:pStyle w:val="19"/>
        <w:numPr>
          <w:ilvl w:val="0"/>
          <w:numId w:val="1"/>
        </w:numPr>
        <w:spacing w:line="240" w:lineRule="auto"/>
        <w:jc w:val="both"/>
        <w:rPr>
          <w:rFonts w:ascii="Arial" w:hAnsi="Arial" w:cs="Arial"/>
        </w:rPr>
      </w:pPr>
      <w:r>
        <w:rPr>
          <w:rFonts w:ascii="Arial" w:hAnsi="Arial" w:cs="Arial"/>
        </w:rPr>
        <w:t>todos (as) os (as) estudantes sem exceção;</w:t>
      </w:r>
    </w:p>
    <w:p>
      <w:pPr>
        <w:pStyle w:val="19"/>
        <w:numPr>
          <w:ilvl w:val="0"/>
          <w:numId w:val="1"/>
        </w:numPr>
        <w:spacing w:line="240" w:lineRule="auto"/>
        <w:jc w:val="both"/>
        <w:rPr>
          <w:rFonts w:ascii="Arial" w:hAnsi="Arial" w:cs="Arial"/>
        </w:rPr>
      </w:pPr>
      <w:r>
        <w:rPr>
          <w:rFonts w:ascii="Arial" w:hAnsi="Arial" w:cs="Arial"/>
        </w:rPr>
        <w:t xml:space="preserve">estagiários (as); </w:t>
      </w:r>
    </w:p>
    <w:p>
      <w:pPr>
        <w:pStyle w:val="19"/>
        <w:numPr>
          <w:ilvl w:val="0"/>
          <w:numId w:val="1"/>
        </w:numPr>
        <w:spacing w:line="240" w:lineRule="auto"/>
        <w:jc w:val="both"/>
        <w:rPr>
          <w:rFonts w:ascii="Arial" w:hAnsi="Arial" w:cs="Arial"/>
        </w:rPr>
      </w:pPr>
      <w:r>
        <w:rPr>
          <w:rFonts w:ascii="Arial" w:hAnsi="Arial" w:cs="Arial"/>
        </w:rPr>
        <w:t xml:space="preserve"> pais e responsáveis; </w:t>
      </w:r>
    </w:p>
    <w:p>
      <w:pPr>
        <w:pStyle w:val="19"/>
        <w:numPr>
          <w:ilvl w:val="0"/>
          <w:numId w:val="1"/>
        </w:numPr>
        <w:spacing w:line="240" w:lineRule="auto"/>
        <w:jc w:val="both"/>
        <w:rPr>
          <w:rFonts w:ascii="Arial" w:hAnsi="Arial" w:cs="Arial"/>
        </w:rPr>
      </w:pPr>
      <w:r>
        <w:rPr>
          <w:rFonts w:ascii="Arial" w:hAnsi="Arial" w:cs="Arial"/>
        </w:rPr>
        <w:t>VII- visitantes .</w:t>
      </w:r>
    </w:p>
    <w:p>
      <w:pPr>
        <w:pStyle w:val="19"/>
        <w:spacing w:line="240" w:lineRule="auto"/>
        <w:ind w:left="780" w:firstLine="0"/>
        <w:jc w:val="both"/>
        <w:rPr>
          <w:rFonts w:ascii="Arial" w:hAnsi="Arial" w:cs="Arial"/>
        </w:rPr>
      </w:pPr>
      <w:r>
        <w:rPr>
          <w:rFonts w:ascii="Arial" w:hAnsi="Arial" w:cs="Arial"/>
        </w:rPr>
        <w:t xml:space="preserve">Art. 4º. assegurar a todos os servidores e funcionários uso de equipamentos de proteção individual, inclusive máscaras de proteção facial, luvas descartáveis e protetores faciais, conforme Recomendação nº 01/2020 - 18ª /PJ COM. (18ª Promotoria de Justiça de Defesa da Cidadania da Capital com atuação na Promoção e Defesa dos Direitos do Consumidor). </w:t>
      </w:r>
    </w:p>
    <w:p>
      <w:pPr>
        <w:spacing w:line="240" w:lineRule="auto"/>
        <w:ind w:left="0" w:leftChars="0" w:firstLine="220" w:firstLineChars="100"/>
        <w:jc w:val="both"/>
        <w:rPr>
          <w:rFonts w:ascii="Arial" w:hAnsi="Arial" w:cs="Arial"/>
        </w:rPr>
      </w:pPr>
      <w:r>
        <w:rPr>
          <w:rFonts w:ascii="Arial" w:hAnsi="Arial" w:cs="Arial"/>
        </w:rPr>
        <w:t>§1º A troca diária da máscara ocorrerá a cada 02 (duas) horas.</w:t>
      </w:r>
    </w:p>
    <w:p>
      <w:pPr>
        <w:tabs>
          <w:tab w:val="left" w:pos="709"/>
        </w:tabs>
        <w:spacing w:line="240" w:lineRule="auto"/>
        <w:ind w:left="0" w:leftChars="0" w:firstLine="220" w:firstLineChars="100"/>
        <w:jc w:val="both"/>
        <w:rPr>
          <w:rFonts w:ascii="Arial" w:hAnsi="Arial" w:cs="Arial"/>
        </w:rPr>
      </w:pPr>
      <w:r>
        <w:rPr>
          <w:rFonts w:ascii="Arial" w:hAnsi="Arial" w:cs="Arial"/>
        </w:rPr>
        <w:t xml:space="preserve"> §2º Sem o uso da máscara não será permitida a entrada na unidade de ensino.</w:t>
      </w:r>
    </w:p>
    <w:p>
      <w:pPr>
        <w:spacing w:line="240" w:lineRule="auto"/>
        <w:ind w:left="0" w:leftChars="0" w:firstLine="220" w:firstLineChars="100"/>
        <w:jc w:val="both"/>
        <w:rPr>
          <w:rFonts w:ascii="Arial" w:hAnsi="Arial" w:cs="Arial"/>
        </w:rPr>
      </w:pPr>
      <w:r>
        <w:rPr>
          <w:rFonts w:ascii="Arial" w:hAnsi="Arial" w:cs="Arial"/>
        </w:rPr>
        <w:t xml:space="preserve"> Art. 5º. É vedado o uso de máscara de proteção facial por criança menor de 02 (dois) anos. </w:t>
      </w:r>
    </w:p>
    <w:p>
      <w:pPr>
        <w:spacing w:line="240" w:lineRule="auto"/>
        <w:ind w:left="0" w:leftChars="0" w:firstLine="220" w:firstLineChars="100"/>
        <w:jc w:val="both"/>
        <w:rPr>
          <w:rFonts w:ascii="Arial" w:hAnsi="Arial" w:cs="Arial"/>
        </w:rPr>
      </w:pPr>
      <w:r>
        <w:rPr>
          <w:rFonts w:ascii="Arial" w:hAnsi="Arial" w:cs="Arial"/>
        </w:rPr>
        <w:t xml:space="preserve">Art. 6º. Exigir o uso e disponibilizar os EPIs necessários aos funcionários para cada tipo de atividade, principalmente para atividades de limpeza, retirada e troca de lixo, manuseio e manipulação de alimentos ou livros e aferição de temperatura; </w:t>
      </w:r>
    </w:p>
    <w:p>
      <w:pPr>
        <w:spacing w:line="240" w:lineRule="auto"/>
        <w:ind w:left="0" w:leftChars="0" w:firstLine="220" w:firstLineChars="100"/>
        <w:jc w:val="both"/>
        <w:rPr>
          <w:rFonts w:ascii="Arial" w:hAnsi="Arial" w:cs="Arial"/>
        </w:rPr>
      </w:pPr>
      <w:r>
        <w:rPr>
          <w:rFonts w:ascii="Arial" w:hAnsi="Arial" w:cs="Arial"/>
        </w:rPr>
        <w:t>Art. 7º. Fornecer EPIs para todos os profissionais da unidade de ensino de acordo com o setor de atuação, grau de complexidade e atividade desenvolvida no estabelecimento. Os EPIs serão fornecidos pela Secretaria Municipal de Educação para os servidores efetivos, contratos temporários e estagiários, assim como a(s) Empresa(s) de terceirização para os seus contratados</w:t>
      </w:r>
    </w:p>
    <w:p>
      <w:pPr>
        <w:spacing w:line="240" w:lineRule="auto"/>
        <w:ind w:left="0" w:leftChars="0" w:firstLine="220" w:firstLineChars="100"/>
        <w:jc w:val="both"/>
        <w:rPr>
          <w:rFonts w:ascii="Arial" w:hAnsi="Arial" w:cs="Arial"/>
        </w:rPr>
      </w:pPr>
      <w:r>
        <w:rPr>
          <w:rFonts w:ascii="Arial" w:hAnsi="Arial" w:cs="Arial"/>
        </w:rPr>
        <w:t>. Art. 8º Garantir termômetro reserva para o caso de necessidade de substituição</w:t>
      </w:r>
    </w:p>
    <w:p>
      <w:pPr>
        <w:spacing w:line="240" w:lineRule="auto"/>
        <w:jc w:val="both"/>
        <w:rPr>
          <w:rFonts w:ascii="Arial" w:hAnsi="Arial" w:cs="Arial"/>
        </w:rPr>
      </w:pPr>
      <w:r>
        <w:rPr>
          <w:rFonts w:ascii="Arial" w:hAnsi="Arial" w:cs="Arial"/>
        </w:rPr>
        <w:t>Considerando que a Secretaria Municipal de Educação possui no seu quadro de servidores 97 (noventa e sete) Agentes de Alimentação Escolar e 198 (cento e noventa e oito) Agentes de Manutenção e Infraestrutura Escolar que necessitam utilizar EPI´s (Equipamentos de Proteção Individual)para o desenvolvimento das suas funções, pois suas atividades potencialmente podem imprimir algum tipo de risco físico para o trabalhador, sendo de responsabilidade desta Gestão a entrega dos mesmos (conforme estabelecido na NR 6), garantindo assim a saúde e proteção dos servidores durante operíodo laborado neste Rede.</w:t>
      </w:r>
    </w:p>
    <w:p>
      <w:pPr>
        <w:spacing w:line="240" w:lineRule="auto"/>
        <w:jc w:val="both"/>
        <w:rPr>
          <w:rFonts w:ascii="Arial" w:hAnsi="Arial" w:cs="Arial"/>
        </w:rPr>
      </w:pPr>
      <w:r>
        <w:rPr>
          <w:rFonts w:ascii="Arial" w:hAnsi="Arial" w:cs="Arial"/>
        </w:rPr>
        <w:t>Considerando que o uso do EPI é fundamental para garantir a saúde e a proteção do</w:t>
      </w:r>
      <w:r>
        <w:rPr>
          <w:rFonts w:ascii="Arial" w:hAnsi="Arial" w:cs="Arial"/>
          <w:lang w:val="pt-BR"/>
        </w:rPr>
        <w:t xml:space="preserve"> </w:t>
      </w:r>
      <w:r>
        <w:rPr>
          <w:rFonts w:ascii="Arial" w:hAnsi="Arial" w:cs="Arial"/>
        </w:rPr>
        <w:t xml:space="preserve">trabalhador, evitando consequências negativas em casos de acidentes de trabalho. Além disso, o EPI também é usado para garantir que o profissional não será exposto a doenças ocupacionais, que podem comprometer a capacidade de trabalho e de vida dos profissionais durante e depois da fase ativa de trabalho. A mensuração do quantitativo observou a vida útil dos materiais, durante os 200 dias </w:t>
      </w:r>
      <w:r>
        <w:rPr>
          <w:rFonts w:ascii="Arial" w:hAnsi="Arial" w:cs="Arial"/>
          <w:lang w:val="pt-BR"/>
        </w:rPr>
        <w:t>l</w:t>
      </w:r>
      <w:r>
        <w:rPr>
          <w:rFonts w:ascii="Arial" w:hAnsi="Arial" w:cs="Arial"/>
        </w:rPr>
        <w:t>etivos de cada ano, assim como um percentual de 10% para a reposição imediata.</w:t>
      </w:r>
    </w:p>
    <w:p>
      <w:pPr>
        <w:spacing w:line="240" w:lineRule="auto"/>
        <w:ind w:firstLine="720"/>
        <w:jc w:val="both"/>
        <w:rPr>
          <w:rFonts w:ascii="Arial" w:hAnsi="Arial" w:cs="Arial"/>
          <w:b/>
          <w:bCs/>
          <w:lang w:val="pt-BR"/>
        </w:rPr>
      </w:pPr>
      <w:r>
        <w:rPr>
          <w:rFonts w:ascii="Arial" w:hAnsi="Arial" w:cs="Arial"/>
          <w:lang w:val="pt-BR"/>
        </w:rPr>
        <w:t xml:space="preserve">Diante do exposto, solicitamos </w:t>
      </w:r>
      <w:r>
        <w:rPr>
          <w:rFonts w:ascii="Arial" w:hAnsi="Arial" w:cs="Arial"/>
        </w:rPr>
        <w:t xml:space="preserve">abertura de processo licitatório para </w:t>
      </w:r>
      <w:r>
        <w:rPr>
          <w:rFonts w:ascii="Arial" w:hAnsi="Arial" w:cs="Arial"/>
          <w:b/>
          <w:bCs/>
        </w:rPr>
        <w:t>aquisição de</w:t>
      </w:r>
      <w:r>
        <w:rPr>
          <w:rFonts w:ascii="Arial" w:hAnsi="Arial" w:cs="Arial"/>
          <w:b/>
          <w:bCs/>
          <w:lang w:val="pt-BR"/>
        </w:rPr>
        <w:t xml:space="preserve"> </w:t>
      </w:r>
      <w:r>
        <w:rPr>
          <w:rFonts w:ascii="Arial" w:hAnsi="Arial" w:cs="Arial"/>
          <w:b/>
        </w:rPr>
        <w:t>Equipamentos de Proteção Individual</w:t>
      </w:r>
      <w:r>
        <w:rPr>
          <w:rFonts w:ascii="Arial" w:hAnsi="Arial" w:cs="Arial"/>
          <w:b/>
          <w:lang w:val="pt-BR"/>
        </w:rPr>
        <w:t xml:space="preserve"> e Fardamentos</w:t>
      </w:r>
      <w:r>
        <w:rPr>
          <w:rFonts w:ascii="Arial" w:hAnsi="Arial" w:cs="Arial"/>
          <w:b/>
          <w:bCs/>
        </w:rPr>
        <w:t xml:space="preserve"> para Agentes de Alimentação Escolar</w:t>
      </w:r>
      <w:r>
        <w:rPr>
          <w:rFonts w:hint="default" w:ascii="Arial" w:hAnsi="Arial" w:cs="Arial"/>
          <w:b/>
          <w:bCs/>
          <w:lang w:val="pt-BR"/>
        </w:rPr>
        <w:t xml:space="preserve">, </w:t>
      </w:r>
      <w:r>
        <w:rPr>
          <w:rFonts w:ascii="Arial" w:hAnsi="Arial" w:cs="Arial"/>
          <w:b/>
          <w:bCs/>
        </w:rPr>
        <w:t>Agentes de Manutenção e Infraestrutura Escol</w:t>
      </w:r>
      <w:r>
        <w:rPr>
          <w:rFonts w:ascii="Arial" w:hAnsi="Arial" w:cs="Arial"/>
          <w:b/>
        </w:rPr>
        <w:t>ar das</w:t>
      </w:r>
      <w:r>
        <w:rPr>
          <w:rFonts w:ascii="Arial" w:hAnsi="Arial" w:cs="Arial"/>
          <w:b/>
          <w:bCs/>
        </w:rPr>
        <w:t xml:space="preserve"> </w:t>
      </w:r>
      <w:r>
        <w:rPr>
          <w:rFonts w:ascii="Arial" w:hAnsi="Arial" w:cs="Arial"/>
          <w:b/>
          <w:bCs/>
          <w:lang w:val="pt-BR"/>
        </w:rPr>
        <w:t>Un</w:t>
      </w:r>
      <w:r>
        <w:rPr>
          <w:rFonts w:ascii="Arial" w:hAnsi="Arial" w:cs="Arial"/>
          <w:b/>
          <w:bCs/>
        </w:rPr>
        <w:t>idades</w:t>
      </w:r>
      <w:r>
        <w:rPr>
          <w:rFonts w:ascii="Arial" w:hAnsi="Arial" w:cs="Arial"/>
          <w:b/>
          <w:bCs/>
          <w:lang w:val="pt-BR"/>
        </w:rPr>
        <w:t xml:space="preserve"> Administrativas da Secretaria Municipal de Educação;</w:t>
      </w:r>
    </w:p>
    <w:p>
      <w:pPr>
        <w:spacing w:line="240" w:lineRule="auto"/>
        <w:jc w:val="both"/>
        <w:rPr>
          <w:rFonts w:ascii="Arial" w:hAnsi="Arial" w:eastAsia="SimSun" w:cs="Arial"/>
          <w:b/>
          <w:bCs/>
          <w:sz w:val="20"/>
          <w:szCs w:val="20"/>
        </w:rPr>
      </w:pPr>
      <w:r>
        <w:rPr>
          <w:rFonts w:ascii="Arial" w:hAnsi="Arial" w:eastAsia="SimSun" w:cs="Arial"/>
          <w:b/>
          <w:bCs/>
          <w:sz w:val="20"/>
          <w:szCs w:val="20"/>
        </w:rPr>
        <w:t xml:space="preserve">1.2 Dos preços </w:t>
      </w:r>
    </w:p>
    <w:p>
      <w:pPr>
        <w:spacing w:line="240" w:lineRule="auto"/>
        <w:ind w:firstLine="360" w:firstLineChars="150"/>
        <w:jc w:val="both"/>
        <w:rPr>
          <w:rFonts w:ascii="Arial" w:hAnsi="Arial" w:cs="Arial"/>
          <w:b/>
          <w:bCs/>
          <w:lang w:val="pt-BR"/>
        </w:rPr>
      </w:pPr>
      <w:r>
        <w:rPr>
          <w:rFonts w:ascii="Arial" w:hAnsi="Arial" w:eastAsia="SimSun" w:cs="Arial"/>
          <w:sz w:val="24"/>
          <w:szCs w:val="24"/>
        </w:rPr>
        <w:t>A estimativa de preços para o presente registro de preços decorreu de pesquisa de preços públicos, cotações e propostas de empresas, conforme mapa de preços constantes nos autos, e estão compatíveis com a realidade de mercado.</w:t>
      </w:r>
    </w:p>
    <w:p>
      <w:pPr>
        <w:spacing w:line="240" w:lineRule="auto"/>
        <w:jc w:val="both"/>
        <w:rPr>
          <w:rFonts w:ascii="Arial" w:hAnsi="Arial" w:cs="Arial"/>
          <w:b/>
          <w:bCs/>
          <w:sz w:val="20"/>
          <w:szCs w:val="20"/>
          <w:lang w:val="pt-BR"/>
        </w:rPr>
      </w:pPr>
      <w:r>
        <w:rPr>
          <w:rFonts w:ascii="Arial" w:hAnsi="Arial" w:eastAsia="SimSun" w:cs="Arial"/>
          <w:b/>
          <w:bCs/>
          <w:sz w:val="20"/>
          <w:szCs w:val="20"/>
        </w:rPr>
        <w:t>1.3 Do registro de preços</w:t>
      </w:r>
    </w:p>
    <w:p>
      <w:pPr>
        <w:spacing w:line="240" w:lineRule="auto"/>
        <w:ind w:firstLine="720"/>
        <w:jc w:val="both"/>
        <w:rPr>
          <w:rFonts w:ascii="Arial" w:hAnsi="Arial" w:cs="Arial"/>
        </w:rPr>
      </w:pPr>
      <w:r>
        <w:rPr>
          <w:rFonts w:ascii="Arial" w:hAnsi="Arial" w:cs="Arial"/>
        </w:rPr>
        <w:t>A adoção do Sistema de Registro Preços decorre da previsão do art. 03º, do Decreto nº. 147/2019, fundamenta-se:</w:t>
      </w:r>
    </w:p>
    <w:p>
      <w:pPr>
        <w:ind w:left="2477" w:leftChars="1126" w:right="709" w:firstLine="14" w:firstLineChars="6"/>
        <w:jc w:val="both"/>
        <w:rPr>
          <w:rFonts w:ascii="Arial" w:hAnsi="Arial" w:cs="Arial"/>
          <w:sz w:val="24"/>
          <w:szCs w:val="24"/>
        </w:rPr>
      </w:pPr>
      <w:r>
        <w:rPr>
          <w:rFonts w:ascii="Arial" w:hAnsi="Arial" w:cs="Arial"/>
          <w:sz w:val="24"/>
          <w:szCs w:val="24"/>
        </w:rPr>
        <w:t>Art. 3º O Sistema de Registro de Preços, sempre que possível, deverá ser adotado na seguinte hipótese:</w:t>
      </w:r>
    </w:p>
    <w:p>
      <w:pPr>
        <w:ind w:left="2477" w:leftChars="1126" w:right="709" w:firstLine="14" w:firstLineChars="6"/>
        <w:jc w:val="both"/>
        <w:rPr>
          <w:rFonts w:ascii="Arial" w:hAnsi="Arial" w:cs="Arial"/>
          <w:sz w:val="24"/>
          <w:szCs w:val="24"/>
        </w:rPr>
      </w:pPr>
      <w:r>
        <w:rPr>
          <w:rFonts w:ascii="Arial" w:hAnsi="Arial" w:cs="Arial"/>
          <w:sz w:val="24"/>
          <w:szCs w:val="24"/>
        </w:rPr>
        <w:t>II - quando for conveniente a aquisição de bens com previsão de entregas parceladas ou contratação de serviços remunerados por unidade de medida ou em regime de tarefa;</w:t>
      </w:r>
    </w:p>
    <w:p>
      <w:pPr>
        <w:ind w:left="2477" w:leftChars="1126" w:right="709" w:firstLine="14" w:firstLineChars="6"/>
        <w:jc w:val="both"/>
        <w:rPr>
          <w:rFonts w:ascii="Arial" w:hAnsi="Arial" w:cs="Arial"/>
          <w:sz w:val="24"/>
          <w:szCs w:val="24"/>
        </w:rPr>
      </w:pPr>
    </w:p>
    <w:p>
      <w:pPr>
        <w:ind w:right="709" w:firstLine="10" w:firstLineChars="5"/>
        <w:jc w:val="both"/>
        <w:rPr>
          <w:rFonts w:ascii="Arial" w:hAnsi="Arial" w:eastAsia="SimSun" w:cs="Arial"/>
          <w:b/>
          <w:bCs/>
          <w:sz w:val="20"/>
          <w:szCs w:val="20"/>
        </w:rPr>
      </w:pPr>
      <w:r>
        <w:rPr>
          <w:rFonts w:ascii="Arial" w:hAnsi="Arial" w:eastAsia="SimSun" w:cs="Arial"/>
          <w:b/>
          <w:bCs/>
          <w:sz w:val="20"/>
          <w:szCs w:val="20"/>
        </w:rPr>
        <w:t xml:space="preserve">1.4 Da cota reservada ME/EPP/MEI </w:t>
      </w:r>
    </w:p>
    <w:p>
      <w:pPr>
        <w:pStyle w:val="10"/>
        <w:spacing w:before="115" w:line="360" w:lineRule="auto"/>
        <w:ind w:right="-8" w:firstLine="284"/>
        <w:jc w:val="both"/>
        <w:rPr>
          <w:rFonts w:ascii="Arial" w:hAnsi="Arial" w:cs="Arial"/>
          <w:lang w:val="pt-BR"/>
        </w:rPr>
      </w:pPr>
      <w:r>
        <w:rPr>
          <w:rFonts w:hint="default" w:ascii="Arial" w:hAnsi="Arial" w:cs="Arial"/>
          <w:lang w:val="pt-BR"/>
        </w:rPr>
        <w:t xml:space="preserve">O </w:t>
      </w:r>
      <w:r>
        <w:rPr>
          <w:rFonts w:ascii="Arial" w:hAnsi="Arial" w:cs="Arial"/>
        </w:rPr>
        <w:t>Ite</w:t>
      </w:r>
      <w:r>
        <w:rPr>
          <w:rFonts w:hint="default" w:ascii="Arial" w:hAnsi="Arial" w:cs="Arial"/>
          <w:lang w:val="pt-BR"/>
        </w:rPr>
        <w:t xml:space="preserve">m 02 </w:t>
      </w:r>
      <w:r>
        <w:rPr>
          <w:rFonts w:ascii="Arial" w:hAnsi="Arial" w:cs="Arial"/>
          <w:lang w:val="pt-BR"/>
        </w:rPr>
        <w:t xml:space="preserve"> </w:t>
      </w:r>
      <w:r>
        <w:rPr>
          <w:rFonts w:ascii="Arial" w:hAnsi="Arial" w:cs="Arial"/>
        </w:rPr>
        <w:t>faz</w:t>
      </w:r>
      <w:r>
        <w:rPr>
          <w:rFonts w:ascii="Arial" w:hAnsi="Arial" w:cs="Arial"/>
          <w:spacing w:val="-4"/>
        </w:rPr>
        <w:t xml:space="preserve"> </w:t>
      </w:r>
      <w:r>
        <w:rPr>
          <w:rFonts w:ascii="Arial" w:hAnsi="Arial" w:cs="Arial"/>
        </w:rPr>
        <w:t>parte</w:t>
      </w:r>
      <w:r>
        <w:rPr>
          <w:rFonts w:ascii="Arial" w:hAnsi="Arial" w:cs="Arial"/>
          <w:spacing w:val="-4"/>
        </w:rPr>
        <w:t xml:space="preserve"> </w:t>
      </w:r>
      <w:r>
        <w:rPr>
          <w:rFonts w:ascii="Arial" w:hAnsi="Arial" w:cs="Arial"/>
        </w:rPr>
        <w:t>da</w:t>
      </w:r>
      <w:r>
        <w:rPr>
          <w:rFonts w:hint="default" w:ascii="Arial" w:hAnsi="Arial" w:cs="Arial"/>
          <w:lang w:val="pt-BR"/>
        </w:rPr>
        <w:t xml:space="preserve"> cota reservada e os itens de 03 a 15 fazem parte da </w:t>
      </w:r>
      <w:r>
        <w:rPr>
          <w:rFonts w:ascii="Arial" w:hAnsi="Arial" w:cs="Arial"/>
          <w:spacing w:val="-4"/>
        </w:rPr>
        <w:t xml:space="preserve"> </w:t>
      </w:r>
      <w:r>
        <w:rPr>
          <w:rFonts w:ascii="Arial" w:hAnsi="Arial" w:cs="Arial"/>
        </w:rPr>
        <w:t>licitação</w:t>
      </w:r>
      <w:r>
        <w:rPr>
          <w:rFonts w:ascii="Arial" w:hAnsi="Arial" w:cs="Arial"/>
          <w:spacing w:val="-4"/>
        </w:rPr>
        <w:t xml:space="preserve"> </w:t>
      </w:r>
      <w:r>
        <w:rPr>
          <w:rFonts w:hint="default" w:ascii="Arial" w:hAnsi="Arial" w:cs="Arial"/>
          <w:spacing w:val="-4"/>
          <w:lang w:val="pt-BR"/>
        </w:rPr>
        <w:t>exclusiva</w:t>
      </w:r>
      <w:r>
        <w:rPr>
          <w:rFonts w:ascii="Arial" w:hAnsi="Arial" w:cs="Arial"/>
          <w:spacing w:val="-4"/>
        </w:rPr>
        <w:t xml:space="preserve"> </w:t>
      </w:r>
      <w:r>
        <w:rPr>
          <w:rFonts w:ascii="Arial" w:hAnsi="Arial" w:cs="Arial"/>
        </w:rPr>
        <w:t>para</w:t>
      </w:r>
      <w:r>
        <w:rPr>
          <w:rFonts w:ascii="Arial" w:hAnsi="Arial" w:cs="Arial"/>
          <w:spacing w:val="-4"/>
        </w:rPr>
        <w:t xml:space="preserve"> </w:t>
      </w:r>
      <w:r>
        <w:rPr>
          <w:rFonts w:ascii="Arial" w:hAnsi="Arial" w:cs="Arial"/>
        </w:rPr>
        <w:t>ME,</w:t>
      </w:r>
      <w:r>
        <w:rPr>
          <w:rFonts w:ascii="Arial" w:hAnsi="Arial" w:cs="Arial"/>
          <w:spacing w:val="-4"/>
        </w:rPr>
        <w:t xml:space="preserve"> </w:t>
      </w:r>
      <w:r>
        <w:rPr>
          <w:rFonts w:ascii="Arial" w:hAnsi="Arial" w:cs="Arial"/>
        </w:rPr>
        <w:t>EPP</w:t>
      </w:r>
      <w:r>
        <w:rPr>
          <w:rFonts w:ascii="Arial" w:hAnsi="Arial" w:cs="Arial"/>
          <w:spacing w:val="-4"/>
        </w:rPr>
        <w:t xml:space="preserve"> </w:t>
      </w:r>
      <w:r>
        <w:rPr>
          <w:rFonts w:ascii="Arial" w:hAnsi="Arial" w:cs="Arial"/>
        </w:rPr>
        <w:t>e</w:t>
      </w:r>
      <w:r>
        <w:rPr>
          <w:rFonts w:ascii="Arial" w:hAnsi="Arial" w:cs="Arial"/>
          <w:spacing w:val="-4"/>
        </w:rPr>
        <w:t xml:space="preserve"> </w:t>
      </w:r>
      <w:r>
        <w:rPr>
          <w:rFonts w:ascii="Arial" w:hAnsi="Arial" w:cs="Arial"/>
        </w:rPr>
        <w:t>MEI,</w:t>
      </w:r>
      <w:r>
        <w:rPr>
          <w:rFonts w:ascii="Arial" w:hAnsi="Arial" w:cs="Arial"/>
          <w:spacing w:val="-4"/>
        </w:rPr>
        <w:t xml:space="preserve"> </w:t>
      </w:r>
      <w:r>
        <w:rPr>
          <w:rFonts w:ascii="Arial" w:hAnsi="Arial" w:cs="Arial"/>
        </w:rPr>
        <w:t>conforme</w:t>
      </w:r>
      <w:r>
        <w:rPr>
          <w:rFonts w:ascii="Arial" w:hAnsi="Arial" w:cs="Arial"/>
          <w:spacing w:val="-4"/>
        </w:rPr>
        <w:t xml:space="preserve"> </w:t>
      </w:r>
      <w:r>
        <w:rPr>
          <w:rFonts w:ascii="Arial" w:hAnsi="Arial" w:cs="Arial"/>
        </w:rPr>
        <w:t>art.</w:t>
      </w:r>
      <w:r>
        <w:rPr>
          <w:rFonts w:ascii="Arial" w:hAnsi="Arial" w:cs="Arial"/>
          <w:spacing w:val="-4"/>
        </w:rPr>
        <w:t xml:space="preserve"> </w:t>
      </w:r>
      <w:r>
        <w:rPr>
          <w:rFonts w:ascii="Arial" w:hAnsi="Arial" w:cs="Arial"/>
        </w:rPr>
        <w:t>48</w:t>
      </w:r>
      <w:r>
        <w:rPr>
          <w:rFonts w:ascii="Arial" w:hAnsi="Arial" w:cs="Arial"/>
          <w:spacing w:val="-53"/>
        </w:rPr>
        <w:t xml:space="preserve"> </w:t>
      </w:r>
      <w:r>
        <w:rPr>
          <w:rFonts w:ascii="Arial" w:hAnsi="Arial" w:cs="Arial"/>
        </w:rPr>
        <w:t>da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Complementar Federal</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123/2006</w:t>
      </w:r>
      <w:r>
        <w:rPr>
          <w:rStyle w:val="8"/>
          <w:rFonts w:ascii="Arial" w:hAnsi="Arial" w:cs="Arial"/>
          <w:sz w:val="22"/>
          <w:szCs w:val="22"/>
        </w:rPr>
        <w:t xml:space="preserve"> e</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alterações;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participação</w:t>
      </w:r>
      <w:r>
        <w:rPr>
          <w:rFonts w:ascii="Arial" w:hAnsi="Arial" w:cs="Arial"/>
          <w:spacing w:val="1"/>
        </w:rPr>
        <w:t xml:space="preserve"> </w:t>
      </w:r>
      <w:r>
        <w:rPr>
          <w:rFonts w:ascii="Arial" w:hAnsi="Arial" w:cs="Arial"/>
        </w:rPr>
        <w:t>nesta</w:t>
      </w:r>
      <w:r>
        <w:rPr>
          <w:rFonts w:ascii="Arial" w:hAnsi="Arial" w:cs="Arial"/>
          <w:spacing w:val="1"/>
        </w:rPr>
        <w:t xml:space="preserve"> </w:t>
      </w:r>
      <w:r>
        <w:rPr>
          <w:rFonts w:ascii="Arial" w:hAnsi="Arial" w:cs="Arial"/>
        </w:rPr>
        <w:t>licitação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1"/>
        </w:rPr>
        <w:t>Microempresas</w:t>
      </w:r>
      <w:r>
        <w:rPr>
          <w:rFonts w:ascii="Arial" w:hAnsi="Arial" w:cs="Arial"/>
          <w:spacing w:val="-13"/>
        </w:rPr>
        <w:t xml:space="preserve"> </w:t>
      </w:r>
      <w:r>
        <w:rPr>
          <w:rFonts w:ascii="Arial" w:hAnsi="Arial" w:cs="Arial"/>
          <w:spacing w:val="-1"/>
        </w:rPr>
        <w:t>(ME),</w:t>
      </w:r>
      <w:r>
        <w:rPr>
          <w:rFonts w:ascii="Arial" w:hAnsi="Arial" w:cs="Arial"/>
          <w:spacing w:val="-13"/>
        </w:rPr>
        <w:t xml:space="preserve"> </w:t>
      </w:r>
      <w:r>
        <w:rPr>
          <w:rFonts w:ascii="Arial" w:hAnsi="Arial" w:cs="Arial"/>
          <w:spacing w:val="-1"/>
        </w:rPr>
        <w:t>Empresas</w:t>
      </w:r>
      <w:r>
        <w:rPr>
          <w:rFonts w:ascii="Arial" w:hAnsi="Arial" w:cs="Arial"/>
          <w:spacing w:val="-12"/>
        </w:rPr>
        <w:t xml:space="preserve"> </w:t>
      </w:r>
      <w:r>
        <w:rPr>
          <w:rFonts w:ascii="Arial" w:hAnsi="Arial" w:cs="Arial"/>
          <w:spacing w:val="-1"/>
        </w:rPr>
        <w:t>de</w:t>
      </w:r>
      <w:r>
        <w:rPr>
          <w:rFonts w:ascii="Arial" w:hAnsi="Arial" w:cs="Arial"/>
          <w:spacing w:val="-13"/>
        </w:rPr>
        <w:t xml:space="preserve"> </w:t>
      </w:r>
      <w:r>
        <w:rPr>
          <w:rFonts w:ascii="Arial" w:hAnsi="Arial" w:cs="Arial"/>
        </w:rPr>
        <w:t>Pequeno</w:t>
      </w:r>
      <w:r>
        <w:rPr>
          <w:rFonts w:ascii="Arial" w:hAnsi="Arial" w:cs="Arial"/>
          <w:spacing w:val="-12"/>
        </w:rPr>
        <w:t xml:space="preserve"> </w:t>
      </w:r>
      <w:r>
        <w:rPr>
          <w:rFonts w:ascii="Arial" w:hAnsi="Arial" w:cs="Arial"/>
        </w:rPr>
        <w:t>Porte</w:t>
      </w:r>
      <w:r>
        <w:rPr>
          <w:rFonts w:ascii="Arial" w:hAnsi="Arial" w:cs="Arial"/>
          <w:spacing w:val="-12"/>
        </w:rPr>
        <w:t xml:space="preserve"> </w:t>
      </w:r>
      <w:r>
        <w:rPr>
          <w:rFonts w:ascii="Arial" w:hAnsi="Arial" w:cs="Arial"/>
        </w:rPr>
        <w:t>(EPP)</w:t>
      </w:r>
      <w:r>
        <w:rPr>
          <w:rFonts w:ascii="Arial" w:hAnsi="Arial" w:cs="Arial"/>
          <w:spacing w:val="-13"/>
        </w:rPr>
        <w:t xml:space="preserve"> </w:t>
      </w:r>
      <w:r>
        <w:rPr>
          <w:rFonts w:ascii="Arial" w:hAnsi="Arial" w:cs="Arial"/>
        </w:rPr>
        <w:t>e</w:t>
      </w:r>
      <w:r>
        <w:rPr>
          <w:rFonts w:ascii="Arial" w:hAnsi="Arial" w:cs="Arial"/>
          <w:spacing w:val="-13"/>
        </w:rPr>
        <w:t xml:space="preserve"> </w:t>
      </w:r>
      <w:r>
        <w:rPr>
          <w:rFonts w:ascii="Arial" w:hAnsi="Arial" w:cs="Arial"/>
        </w:rPr>
        <w:t>Microempreendedor</w:t>
      </w:r>
      <w:r>
        <w:rPr>
          <w:rFonts w:ascii="Arial" w:hAnsi="Arial" w:cs="Arial"/>
          <w:spacing w:val="-13"/>
        </w:rPr>
        <w:t xml:space="preserve"> </w:t>
      </w:r>
      <w:r>
        <w:rPr>
          <w:rFonts w:ascii="Arial" w:hAnsi="Arial" w:cs="Arial"/>
        </w:rPr>
        <w:t>Individual</w:t>
      </w:r>
      <w:r>
        <w:rPr>
          <w:rFonts w:ascii="Arial" w:hAnsi="Arial" w:cs="Arial"/>
          <w:spacing w:val="-11"/>
        </w:rPr>
        <w:t xml:space="preserve"> </w:t>
      </w:r>
      <w:r>
        <w:rPr>
          <w:rFonts w:ascii="Arial" w:hAnsi="Arial" w:cs="Arial"/>
        </w:rPr>
        <w:t xml:space="preserve">(MEI), </w:t>
      </w:r>
      <w:r>
        <w:rPr>
          <w:rFonts w:ascii="Arial" w:hAnsi="Arial" w:cs="Arial"/>
          <w:spacing w:val="-53"/>
        </w:rPr>
        <w:t xml:space="preserve"> </w:t>
      </w:r>
      <w:r>
        <w:rPr>
          <w:rFonts w:ascii="Arial" w:hAnsi="Arial" w:cs="Arial"/>
        </w:rPr>
        <w:t>seguirá</w:t>
      </w:r>
      <w:r>
        <w:rPr>
          <w:rFonts w:ascii="Arial" w:hAnsi="Arial" w:cs="Arial"/>
          <w:spacing w:val="-13"/>
        </w:rPr>
        <w:t xml:space="preserve"> </w:t>
      </w:r>
      <w:r>
        <w:rPr>
          <w:rFonts w:ascii="Arial" w:hAnsi="Arial" w:cs="Arial"/>
        </w:rPr>
        <w:t>o</w:t>
      </w:r>
      <w:r>
        <w:rPr>
          <w:rFonts w:ascii="Arial" w:hAnsi="Arial" w:cs="Arial"/>
          <w:spacing w:val="-13"/>
        </w:rPr>
        <w:t xml:space="preserve"> </w:t>
      </w:r>
      <w:r>
        <w:rPr>
          <w:rFonts w:ascii="Arial" w:hAnsi="Arial" w:cs="Arial"/>
        </w:rPr>
        <w:t>disposto</w:t>
      </w:r>
      <w:r>
        <w:rPr>
          <w:rFonts w:ascii="Arial" w:hAnsi="Arial" w:cs="Arial"/>
          <w:spacing w:val="-12"/>
        </w:rPr>
        <w:t xml:space="preserve"> </w:t>
      </w:r>
      <w:r>
        <w:rPr>
          <w:rFonts w:ascii="Arial" w:hAnsi="Arial" w:cs="Arial"/>
        </w:rPr>
        <w:t>na</w:t>
      </w:r>
      <w:r>
        <w:rPr>
          <w:rFonts w:ascii="Arial" w:hAnsi="Arial" w:cs="Arial"/>
          <w:spacing w:val="-13"/>
        </w:rPr>
        <w:t xml:space="preserve"> referida legislação, des</w:t>
      </w:r>
      <w:r>
        <w:rPr>
          <w:rFonts w:ascii="Arial" w:hAnsi="Arial" w:cs="Arial"/>
        </w:rPr>
        <w:t>de</w:t>
      </w:r>
      <w:r>
        <w:rPr>
          <w:rFonts w:ascii="Arial" w:hAnsi="Arial" w:cs="Arial"/>
          <w:spacing w:val="-13"/>
        </w:rPr>
        <w:t xml:space="preserve"> </w:t>
      </w:r>
      <w:r>
        <w:rPr>
          <w:rFonts w:ascii="Arial" w:hAnsi="Arial" w:cs="Arial"/>
        </w:rPr>
        <w:t>que</w:t>
      </w:r>
      <w:r>
        <w:rPr>
          <w:rFonts w:ascii="Arial" w:hAnsi="Arial" w:cs="Arial"/>
          <w:spacing w:val="-12"/>
        </w:rPr>
        <w:t xml:space="preserve"> </w:t>
      </w:r>
      <w:r>
        <w:rPr>
          <w:rFonts w:ascii="Arial" w:hAnsi="Arial" w:cs="Arial"/>
        </w:rPr>
        <w:t>legalmente</w:t>
      </w:r>
      <w:r>
        <w:rPr>
          <w:rFonts w:ascii="Arial" w:hAnsi="Arial" w:cs="Arial"/>
          <w:spacing w:val="-13"/>
        </w:rPr>
        <w:t xml:space="preserve"> </w:t>
      </w:r>
      <w:r>
        <w:rPr>
          <w:rFonts w:ascii="Arial" w:hAnsi="Arial" w:cs="Arial"/>
        </w:rPr>
        <w:t>autorizados</w:t>
      </w:r>
      <w:r>
        <w:rPr>
          <w:rFonts w:ascii="Arial" w:hAnsi="Arial" w:cs="Arial"/>
          <w:spacing w:val="-12"/>
        </w:rPr>
        <w:t xml:space="preserve"> </w:t>
      </w:r>
      <w:r>
        <w:rPr>
          <w:rFonts w:ascii="Arial" w:hAnsi="Arial" w:cs="Arial"/>
        </w:rPr>
        <w:t>a</w:t>
      </w:r>
      <w:r>
        <w:rPr>
          <w:rFonts w:ascii="Arial" w:hAnsi="Arial" w:cs="Arial"/>
          <w:spacing w:val="-13"/>
        </w:rPr>
        <w:t xml:space="preserve"> </w:t>
      </w:r>
      <w:r>
        <w:rPr>
          <w:rFonts w:ascii="Arial" w:hAnsi="Arial" w:cs="Arial"/>
        </w:rPr>
        <w:t>atuarem</w:t>
      </w:r>
      <w:r>
        <w:rPr>
          <w:rFonts w:ascii="Arial" w:hAnsi="Arial" w:cs="Arial"/>
          <w:spacing w:val="1"/>
        </w:rPr>
        <w:t xml:space="preserve"> </w:t>
      </w:r>
      <w:r>
        <w:rPr>
          <w:rFonts w:ascii="Arial" w:hAnsi="Arial" w:cs="Arial"/>
        </w:rPr>
        <w:t>no ramo pertinente ao objeto desta licitação, que atendam a todas as exigências contidas neste</w:t>
      </w:r>
      <w:r>
        <w:rPr>
          <w:rFonts w:ascii="Arial" w:hAnsi="Arial" w:cs="Arial"/>
          <w:spacing w:val="-53"/>
        </w:rPr>
        <w:t xml:space="preserve"> </w:t>
      </w:r>
      <w:r>
        <w:rPr>
          <w:rFonts w:ascii="Arial" w:hAnsi="Arial" w:cs="Arial"/>
        </w:rPr>
        <w:t>Termo</w:t>
      </w:r>
      <w:r>
        <w:rPr>
          <w:rFonts w:ascii="Arial" w:hAnsi="Arial" w:cs="Arial"/>
          <w:spacing w:val="-12"/>
        </w:rPr>
        <w:t xml:space="preserve"> </w:t>
      </w:r>
      <w:r>
        <w:rPr>
          <w:rFonts w:ascii="Arial" w:hAnsi="Arial" w:cs="Arial"/>
        </w:rPr>
        <w:t>e</w:t>
      </w:r>
      <w:r>
        <w:rPr>
          <w:rFonts w:ascii="Arial" w:hAnsi="Arial" w:cs="Arial"/>
          <w:spacing w:val="-12"/>
        </w:rPr>
        <w:t xml:space="preserve"> </w:t>
      </w:r>
      <w:r>
        <w:rPr>
          <w:rFonts w:ascii="Arial" w:hAnsi="Arial" w:cs="Arial"/>
        </w:rPr>
        <w:t>em</w:t>
      </w:r>
      <w:r>
        <w:rPr>
          <w:rFonts w:ascii="Arial" w:hAnsi="Arial" w:cs="Arial"/>
          <w:spacing w:val="-13"/>
        </w:rPr>
        <w:t xml:space="preserve"> </w:t>
      </w:r>
      <w:r>
        <w:rPr>
          <w:rFonts w:ascii="Arial" w:hAnsi="Arial" w:cs="Arial"/>
        </w:rPr>
        <w:t>Edital</w:t>
      </w:r>
      <w:r>
        <w:rPr>
          <w:rFonts w:ascii="Arial" w:hAnsi="Arial" w:cs="Arial"/>
          <w:spacing w:val="-11"/>
        </w:rPr>
        <w:t xml:space="preserve"> </w:t>
      </w:r>
      <w:r>
        <w:rPr>
          <w:rFonts w:ascii="Arial" w:hAnsi="Arial" w:cs="Arial"/>
        </w:rPr>
        <w:t>e</w:t>
      </w:r>
      <w:r>
        <w:rPr>
          <w:rFonts w:ascii="Arial" w:hAnsi="Arial" w:cs="Arial"/>
          <w:spacing w:val="-12"/>
        </w:rPr>
        <w:t xml:space="preserve"> </w:t>
      </w:r>
      <w:r>
        <w:rPr>
          <w:rFonts w:ascii="Arial" w:hAnsi="Arial" w:cs="Arial"/>
        </w:rPr>
        <w:t>que</w:t>
      </w:r>
      <w:r>
        <w:rPr>
          <w:rFonts w:ascii="Arial" w:hAnsi="Arial" w:cs="Arial"/>
          <w:spacing w:val="-13"/>
        </w:rPr>
        <w:t xml:space="preserve"> </w:t>
      </w:r>
      <w:r>
        <w:rPr>
          <w:rFonts w:ascii="Arial" w:hAnsi="Arial" w:cs="Arial"/>
        </w:rPr>
        <w:t>apresentem</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documentação</w:t>
      </w:r>
      <w:r>
        <w:rPr>
          <w:rFonts w:ascii="Arial" w:hAnsi="Arial" w:cs="Arial"/>
          <w:spacing w:val="-13"/>
        </w:rPr>
        <w:t xml:space="preserve"> </w:t>
      </w:r>
      <w:r>
        <w:rPr>
          <w:rFonts w:ascii="Arial" w:hAnsi="Arial" w:cs="Arial"/>
        </w:rPr>
        <w:t>solicitada</w:t>
      </w:r>
      <w:r>
        <w:rPr>
          <w:rFonts w:ascii="Arial" w:hAnsi="Arial" w:cs="Arial"/>
          <w:spacing w:val="-12"/>
        </w:rPr>
        <w:t xml:space="preserve"> </w:t>
      </w:r>
      <w:r>
        <w:rPr>
          <w:rFonts w:ascii="Arial" w:hAnsi="Arial" w:cs="Arial"/>
        </w:rPr>
        <w:t>no</w:t>
      </w:r>
      <w:r>
        <w:rPr>
          <w:rFonts w:ascii="Arial" w:hAnsi="Arial" w:cs="Arial"/>
          <w:spacing w:val="-12"/>
        </w:rPr>
        <w:t xml:space="preserve"> </w:t>
      </w:r>
      <w:r>
        <w:rPr>
          <w:rFonts w:ascii="Arial" w:hAnsi="Arial" w:cs="Arial"/>
        </w:rPr>
        <w:t>local,</w:t>
      </w:r>
      <w:r>
        <w:rPr>
          <w:rFonts w:ascii="Arial" w:hAnsi="Arial" w:cs="Arial"/>
          <w:spacing w:val="-13"/>
        </w:rPr>
        <w:t xml:space="preserve"> </w:t>
      </w:r>
      <w:r>
        <w:rPr>
          <w:rFonts w:ascii="Arial" w:hAnsi="Arial" w:cs="Arial"/>
        </w:rPr>
        <w:t>dia</w:t>
      </w:r>
      <w:r>
        <w:rPr>
          <w:rFonts w:ascii="Arial" w:hAnsi="Arial" w:cs="Arial"/>
          <w:spacing w:val="-12"/>
        </w:rPr>
        <w:t xml:space="preserve"> </w:t>
      </w:r>
      <w:r>
        <w:rPr>
          <w:rFonts w:ascii="Arial" w:hAnsi="Arial" w:cs="Arial"/>
        </w:rPr>
        <w:t>e</w:t>
      </w:r>
      <w:r>
        <w:rPr>
          <w:rFonts w:ascii="Arial" w:hAnsi="Arial" w:cs="Arial"/>
          <w:spacing w:val="-12"/>
        </w:rPr>
        <w:t xml:space="preserve"> </w:t>
      </w:r>
      <w:r>
        <w:rPr>
          <w:rFonts w:ascii="Arial" w:hAnsi="Arial" w:cs="Arial"/>
        </w:rPr>
        <w:t>horário</w:t>
      </w:r>
      <w:r>
        <w:rPr>
          <w:rFonts w:ascii="Arial" w:hAnsi="Arial" w:cs="Arial"/>
          <w:spacing w:val="-13"/>
        </w:rPr>
        <w:t xml:space="preserve"> </w:t>
      </w:r>
      <w:r>
        <w:rPr>
          <w:rFonts w:ascii="Arial" w:hAnsi="Arial" w:cs="Arial"/>
        </w:rPr>
        <w:t>informado</w:t>
      </w:r>
      <w:r>
        <w:rPr>
          <w:rFonts w:ascii="Arial" w:hAnsi="Arial" w:cs="Arial"/>
          <w:spacing w:val="1"/>
        </w:rPr>
        <w:t xml:space="preserve"> </w:t>
      </w:r>
      <w:r>
        <w:rPr>
          <w:rFonts w:ascii="Arial" w:hAnsi="Arial" w:cs="Arial"/>
        </w:rPr>
        <w:t>no preâmbulo do Edital. Consideram-se Microempresas (ME), Empresas de Pequeno Porte</w:t>
      </w:r>
      <w:r>
        <w:rPr>
          <w:rFonts w:ascii="Arial" w:hAnsi="Arial" w:cs="Arial"/>
          <w:spacing w:val="1"/>
        </w:rPr>
        <w:t xml:space="preserve"> </w:t>
      </w:r>
      <w:r>
        <w:rPr>
          <w:rFonts w:ascii="Arial" w:hAnsi="Arial" w:cs="Arial"/>
        </w:rPr>
        <w:t>(EPP)</w:t>
      </w:r>
      <w:r>
        <w:rPr>
          <w:rFonts w:ascii="Arial" w:hAnsi="Arial" w:cs="Arial"/>
          <w:spacing w:val="-7"/>
        </w:rPr>
        <w:t xml:space="preserve"> </w:t>
      </w:r>
      <w:r>
        <w:rPr>
          <w:rFonts w:ascii="Arial" w:hAnsi="Arial" w:cs="Arial"/>
        </w:rPr>
        <w:t>e</w:t>
      </w:r>
      <w:r>
        <w:rPr>
          <w:rFonts w:ascii="Arial" w:hAnsi="Arial" w:cs="Arial"/>
          <w:spacing w:val="-6"/>
        </w:rPr>
        <w:t xml:space="preserve"> </w:t>
      </w:r>
      <w:r>
        <w:rPr>
          <w:rFonts w:ascii="Arial" w:hAnsi="Arial" w:cs="Arial"/>
        </w:rPr>
        <w:t>Microempreendedor</w:t>
      </w:r>
      <w:r>
        <w:rPr>
          <w:rFonts w:ascii="Arial" w:hAnsi="Arial" w:cs="Arial"/>
          <w:spacing w:val="-6"/>
        </w:rPr>
        <w:t xml:space="preserve"> </w:t>
      </w:r>
      <w:r>
        <w:rPr>
          <w:rFonts w:ascii="Arial" w:hAnsi="Arial" w:cs="Arial"/>
        </w:rPr>
        <w:t>Individual</w:t>
      </w:r>
      <w:r>
        <w:rPr>
          <w:rFonts w:ascii="Arial" w:hAnsi="Arial" w:cs="Arial"/>
          <w:spacing w:val="-5"/>
        </w:rPr>
        <w:t xml:space="preserve"> </w:t>
      </w:r>
      <w:r>
        <w:rPr>
          <w:rFonts w:ascii="Arial" w:hAnsi="Arial" w:cs="Arial"/>
        </w:rPr>
        <w:t>(MEI)</w:t>
      </w:r>
      <w:r>
        <w:rPr>
          <w:rFonts w:ascii="Arial" w:hAnsi="Arial" w:cs="Arial"/>
          <w:spacing w:val="-6"/>
        </w:rPr>
        <w:t xml:space="preserve"> </w:t>
      </w:r>
      <w:r>
        <w:rPr>
          <w:rFonts w:ascii="Arial" w:hAnsi="Arial" w:cs="Arial"/>
        </w:rPr>
        <w:t>aptos</w:t>
      </w:r>
      <w:r>
        <w:rPr>
          <w:rFonts w:ascii="Arial" w:hAnsi="Arial" w:cs="Arial"/>
          <w:spacing w:val="-6"/>
        </w:rPr>
        <w:t xml:space="preserve"> </w:t>
      </w:r>
      <w:r>
        <w:rPr>
          <w:rFonts w:ascii="Arial" w:hAnsi="Arial" w:cs="Arial"/>
        </w:rPr>
        <w:t>à</w:t>
      </w:r>
      <w:r>
        <w:rPr>
          <w:rFonts w:ascii="Arial" w:hAnsi="Arial" w:cs="Arial"/>
          <w:spacing w:val="-6"/>
        </w:rPr>
        <w:t xml:space="preserve"> </w:t>
      </w:r>
      <w:r>
        <w:rPr>
          <w:rFonts w:ascii="Arial" w:hAnsi="Arial" w:cs="Arial"/>
        </w:rPr>
        <w:t>participação</w:t>
      </w:r>
      <w:r>
        <w:rPr>
          <w:rFonts w:ascii="Arial" w:hAnsi="Arial" w:cs="Arial"/>
          <w:spacing w:val="-6"/>
        </w:rPr>
        <w:t xml:space="preserve"> </w:t>
      </w:r>
      <w:r>
        <w:rPr>
          <w:rFonts w:ascii="Arial" w:hAnsi="Arial" w:cs="Arial"/>
        </w:rPr>
        <w:t>no</w:t>
      </w:r>
      <w:r>
        <w:rPr>
          <w:rFonts w:ascii="Arial" w:hAnsi="Arial" w:cs="Arial"/>
          <w:spacing w:val="-6"/>
        </w:rPr>
        <w:t xml:space="preserve"> </w:t>
      </w:r>
      <w:r>
        <w:rPr>
          <w:rFonts w:ascii="Arial" w:hAnsi="Arial" w:cs="Arial"/>
        </w:rPr>
        <w:t>presente</w:t>
      </w:r>
      <w:r>
        <w:rPr>
          <w:rFonts w:ascii="Arial" w:hAnsi="Arial" w:cs="Arial"/>
          <w:spacing w:val="-6"/>
        </w:rPr>
        <w:t xml:space="preserve"> </w:t>
      </w:r>
      <w:r>
        <w:rPr>
          <w:rFonts w:ascii="Arial" w:hAnsi="Arial" w:cs="Arial"/>
        </w:rPr>
        <w:t>certame,</w:t>
      </w:r>
      <w:r>
        <w:rPr>
          <w:rFonts w:ascii="Arial" w:hAnsi="Arial" w:cs="Arial"/>
          <w:spacing w:val="-6"/>
        </w:rPr>
        <w:t xml:space="preserve"> </w:t>
      </w:r>
      <w:r>
        <w:rPr>
          <w:rFonts w:ascii="Arial" w:hAnsi="Arial" w:cs="Arial"/>
        </w:rPr>
        <w:t>àqueles</w:t>
      </w:r>
      <w:r>
        <w:rPr>
          <w:rFonts w:ascii="Arial" w:hAnsi="Arial" w:cs="Arial"/>
          <w:spacing w:val="-54"/>
        </w:rPr>
        <w:t xml:space="preserve"> </w:t>
      </w:r>
      <w:r>
        <w:rPr>
          <w:rFonts w:ascii="Arial" w:hAnsi="Arial" w:cs="Arial"/>
        </w:rPr>
        <w:t>que</w:t>
      </w:r>
      <w:r>
        <w:rPr>
          <w:rFonts w:ascii="Arial" w:hAnsi="Arial" w:cs="Arial"/>
          <w:spacing w:val="-2"/>
        </w:rPr>
        <w:t xml:space="preserve"> </w:t>
      </w:r>
      <w:r>
        <w:rPr>
          <w:rFonts w:ascii="Arial" w:hAnsi="Arial" w:cs="Arial"/>
        </w:rPr>
        <w:t>preenchem</w:t>
      </w:r>
      <w:r>
        <w:rPr>
          <w:rFonts w:ascii="Arial" w:hAnsi="Arial" w:cs="Arial"/>
          <w:spacing w:val="-2"/>
        </w:rPr>
        <w:t xml:space="preserve"> </w:t>
      </w:r>
      <w:r>
        <w:rPr>
          <w:rFonts w:ascii="Arial" w:hAnsi="Arial" w:cs="Arial"/>
        </w:rPr>
        <w:t>os</w:t>
      </w:r>
      <w:r>
        <w:rPr>
          <w:rFonts w:ascii="Arial" w:hAnsi="Arial" w:cs="Arial"/>
          <w:spacing w:val="-1"/>
        </w:rPr>
        <w:t xml:space="preserve"> </w:t>
      </w:r>
      <w:r>
        <w:rPr>
          <w:rFonts w:ascii="Arial" w:hAnsi="Arial" w:cs="Arial"/>
        </w:rPr>
        <w:t>requisitos</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art.3.º,</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1"/>
        </w:rPr>
        <w:t xml:space="preserve"> </w:t>
      </w:r>
      <w:r>
        <w:rPr>
          <w:rFonts w:ascii="Arial" w:hAnsi="Arial" w:cs="Arial"/>
        </w:rPr>
        <w:t>Complementar</w:t>
      </w:r>
      <w:r>
        <w:rPr>
          <w:rFonts w:ascii="Arial" w:hAnsi="Arial" w:cs="Arial"/>
          <w:spacing w:val="-2"/>
        </w:rPr>
        <w:t xml:space="preserve"> </w:t>
      </w:r>
      <w:r>
        <w:rPr>
          <w:rFonts w:ascii="Arial" w:hAnsi="Arial" w:cs="Arial"/>
        </w:rPr>
        <w:t>Federal</w:t>
      </w:r>
      <w:r>
        <w:rPr>
          <w:rFonts w:ascii="Arial" w:hAnsi="Arial" w:cs="Arial"/>
          <w:spacing w:val="-1"/>
        </w:rPr>
        <w:t xml:space="preserve"> </w:t>
      </w:r>
      <w:r>
        <w:rPr>
          <w:rFonts w:ascii="Arial" w:hAnsi="Arial" w:cs="Arial"/>
        </w:rPr>
        <w:t>n.º123/2006</w:t>
      </w:r>
      <w:r>
        <w:rPr>
          <w:rFonts w:ascii="Arial" w:hAnsi="Arial" w:cs="Arial"/>
          <w:lang w:val="pt-BR"/>
        </w:rPr>
        <w:t xml:space="preserve">, apenas o item 11 é para ampla concorrência. </w:t>
      </w:r>
    </w:p>
    <w:p>
      <w:pPr>
        <w:pStyle w:val="2"/>
        <w:shd w:val="clear" w:color="auto" w:fill="8DB3E2" w:themeFill="text2" w:themeFillTint="66"/>
        <w:tabs>
          <w:tab w:val="left" w:pos="567"/>
        </w:tabs>
        <w:ind w:left="0"/>
        <w:rPr>
          <w:rFonts w:ascii="Arial" w:hAnsi="Arial" w:cs="Arial"/>
          <w:sz w:val="22"/>
          <w:szCs w:val="22"/>
        </w:rPr>
      </w:pPr>
      <w:r>
        <w:rPr>
          <w:rFonts w:ascii="Arial" w:hAnsi="Arial" w:cs="Arial"/>
          <w:sz w:val="22"/>
          <w:szCs w:val="22"/>
          <w:lang w:val="pt-BR"/>
        </w:rPr>
        <w:t>2 -</w:t>
      </w:r>
      <w:r>
        <w:rPr>
          <w:rFonts w:ascii="Arial" w:hAnsi="Arial" w:cs="Arial"/>
          <w:sz w:val="22"/>
          <w:szCs w:val="22"/>
        </w:rPr>
        <w:t>OBJETO</w:t>
      </w:r>
    </w:p>
    <w:p>
      <w:pPr>
        <w:pStyle w:val="10"/>
        <w:spacing w:before="107" w:line="362" w:lineRule="auto"/>
        <w:ind w:right="-8"/>
        <w:jc w:val="both"/>
        <w:rPr>
          <w:rFonts w:hint="default" w:ascii="Arial" w:hAnsi="Arial" w:cs="Arial"/>
          <w:lang w:val="pt-BR"/>
        </w:rPr>
      </w:pPr>
      <w:r>
        <w:rPr>
          <w:rFonts w:ascii="Arial" w:hAnsi="Arial" w:cs="Arial"/>
        </w:rPr>
        <w:t xml:space="preserve">Formação de Ata de Registro de Preço para </w:t>
      </w:r>
      <w:r>
        <w:rPr>
          <w:rFonts w:ascii="Arial" w:hAnsi="Arial" w:cs="Arial"/>
          <w:lang w:val="pt-BR"/>
        </w:rPr>
        <w:t xml:space="preserve">futura e </w:t>
      </w:r>
      <w:r>
        <w:rPr>
          <w:rFonts w:ascii="Arial" w:hAnsi="Arial" w:cs="Arial"/>
        </w:rPr>
        <w:t>eventual</w:t>
      </w:r>
      <w:r>
        <w:rPr>
          <w:rFonts w:ascii="Arial" w:hAnsi="Arial" w:cs="Arial"/>
          <w:lang w:val="pt-BR"/>
        </w:rPr>
        <w:t xml:space="preserve"> </w:t>
      </w:r>
      <w:r>
        <w:rPr>
          <w:rFonts w:ascii="Arial" w:hAnsi="Arial" w:cs="Arial"/>
          <w:b/>
          <w:bCs/>
        </w:rPr>
        <w:t>aquisição de</w:t>
      </w:r>
      <w:r>
        <w:rPr>
          <w:rFonts w:ascii="Arial" w:hAnsi="Arial" w:cs="Arial"/>
          <w:b/>
          <w:bCs/>
          <w:lang w:val="pt-BR"/>
        </w:rPr>
        <w:t xml:space="preserve"> </w:t>
      </w:r>
      <w:r>
        <w:rPr>
          <w:rFonts w:ascii="Arial" w:hAnsi="Arial" w:cs="Arial"/>
          <w:b/>
        </w:rPr>
        <w:t>Equipamentos de Proteção Individual (EPI´S)</w:t>
      </w:r>
      <w:r>
        <w:rPr>
          <w:rFonts w:ascii="Arial" w:hAnsi="Arial" w:cs="Arial"/>
          <w:b/>
          <w:lang w:val="pt-BR"/>
        </w:rPr>
        <w:t xml:space="preserve"> e Fardamentos</w:t>
      </w:r>
      <w:r>
        <w:rPr>
          <w:rFonts w:ascii="Arial" w:hAnsi="Arial" w:cs="Arial"/>
          <w:b/>
          <w:bCs/>
        </w:rPr>
        <w:t xml:space="preserve"> para</w:t>
      </w:r>
      <w:r>
        <w:rPr>
          <w:rFonts w:hint="default" w:ascii="Arial" w:hAnsi="Arial" w:cs="Arial"/>
          <w:b/>
          <w:bCs/>
          <w:lang w:val="pt-BR"/>
        </w:rPr>
        <w:t xml:space="preserve"> </w:t>
      </w:r>
      <w:r>
        <w:rPr>
          <w:rFonts w:ascii="Arial" w:hAnsi="Arial" w:cs="Arial"/>
          <w:b/>
          <w:bCs/>
        </w:rPr>
        <w:t>Agentes de Alimentação Escolar</w:t>
      </w:r>
      <w:r>
        <w:rPr>
          <w:rFonts w:hint="default" w:ascii="Arial" w:hAnsi="Arial" w:cs="Arial"/>
          <w:b/>
          <w:bCs/>
          <w:lang w:val="pt-BR"/>
        </w:rPr>
        <w:t>,</w:t>
      </w:r>
      <w:r>
        <w:rPr>
          <w:rFonts w:ascii="Arial" w:hAnsi="Arial" w:cs="Arial"/>
          <w:b/>
          <w:bCs/>
        </w:rPr>
        <w:t xml:space="preserve"> Agentes de Manutenção e Infraestrutura Escolar das </w:t>
      </w:r>
      <w:r>
        <w:rPr>
          <w:rFonts w:ascii="Arial" w:hAnsi="Arial" w:cs="Arial"/>
          <w:b/>
          <w:bCs/>
          <w:lang w:val="pt-BR"/>
        </w:rPr>
        <w:t>Un</w:t>
      </w:r>
      <w:r>
        <w:rPr>
          <w:rFonts w:ascii="Arial" w:hAnsi="Arial" w:cs="Arial"/>
          <w:b/>
          <w:bCs/>
        </w:rPr>
        <w:t>idades</w:t>
      </w:r>
      <w:r>
        <w:rPr>
          <w:rFonts w:ascii="Arial" w:hAnsi="Arial" w:cs="Arial"/>
          <w:b/>
          <w:bCs/>
          <w:lang w:val="pt-BR"/>
        </w:rPr>
        <w:t xml:space="preserve"> Administrativas da Secretaria Municipal de Educação</w:t>
      </w:r>
      <w:r>
        <w:rPr>
          <w:rFonts w:hint="default" w:ascii="Arial" w:hAnsi="Arial" w:cs="Arial"/>
          <w:b/>
          <w:bCs/>
          <w:lang w:val="pt-BR"/>
        </w:rPr>
        <w:t>.</w:t>
      </w:r>
    </w:p>
    <w:p>
      <w:pPr>
        <w:shd w:val="clear" w:color="auto" w:fill="8DB3E2" w:themeFill="text2" w:themeFillTint="66"/>
        <w:rPr>
          <w:rFonts w:ascii="Arial" w:hAnsi="Arial" w:cs="Arial"/>
          <w:b/>
          <w:bCs/>
          <w:lang w:val="pt-BR"/>
        </w:rPr>
      </w:pPr>
      <w:r>
        <w:rPr>
          <w:rFonts w:ascii="Arial" w:hAnsi="Arial" w:cs="Arial"/>
          <w:b/>
          <w:bCs/>
          <w:lang w:val="pt-BR"/>
        </w:rPr>
        <w:t>3 -QUANTITATIVO E ESPECIFICAÇÃO TÉCNICA</w:t>
      </w:r>
    </w:p>
    <w:tbl>
      <w:tblPr>
        <w:tblStyle w:val="1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260"/>
        <w:gridCol w:w="992"/>
        <w:gridCol w:w="932"/>
        <w:gridCol w:w="123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jc w:val="center"/>
              <w:rPr>
                <w:rFonts w:ascii="Arial" w:hAnsi="Arial" w:cs="Arial"/>
                <w:lang w:val="pt-BR"/>
              </w:rPr>
            </w:pPr>
            <w:r>
              <w:rPr>
                <w:rFonts w:ascii="Arial" w:hAnsi="Arial" w:cs="Arial"/>
                <w:lang w:val="pt-BR"/>
              </w:rPr>
              <w:t>Item</w:t>
            </w:r>
          </w:p>
        </w:tc>
        <w:tc>
          <w:tcPr>
            <w:tcW w:w="4260" w:type="dxa"/>
          </w:tcPr>
          <w:p>
            <w:pPr>
              <w:jc w:val="center"/>
              <w:rPr>
                <w:rFonts w:ascii="Arial" w:hAnsi="Arial" w:cs="Arial"/>
                <w:lang w:val="pt-BR"/>
              </w:rPr>
            </w:pPr>
            <w:r>
              <w:rPr>
                <w:rFonts w:ascii="Arial" w:hAnsi="Arial" w:cs="Arial"/>
                <w:lang w:val="pt-BR"/>
              </w:rPr>
              <w:t>Descrição</w:t>
            </w:r>
          </w:p>
        </w:tc>
        <w:tc>
          <w:tcPr>
            <w:tcW w:w="992" w:type="dxa"/>
          </w:tcPr>
          <w:p>
            <w:pPr>
              <w:jc w:val="center"/>
              <w:rPr>
                <w:rFonts w:ascii="Arial" w:hAnsi="Arial" w:cs="Arial"/>
                <w:lang w:val="pt-BR"/>
              </w:rPr>
            </w:pPr>
            <w:r>
              <w:rPr>
                <w:rFonts w:ascii="Arial" w:hAnsi="Arial" w:cs="Arial"/>
                <w:lang w:val="pt-BR"/>
              </w:rPr>
              <w:t>Unid</w:t>
            </w:r>
          </w:p>
        </w:tc>
        <w:tc>
          <w:tcPr>
            <w:tcW w:w="932" w:type="dxa"/>
          </w:tcPr>
          <w:p>
            <w:pPr>
              <w:jc w:val="center"/>
              <w:rPr>
                <w:rFonts w:ascii="Arial" w:hAnsi="Arial" w:cs="Arial"/>
                <w:lang w:val="pt-BR"/>
              </w:rPr>
            </w:pPr>
            <w:r>
              <w:rPr>
                <w:rFonts w:ascii="Arial" w:hAnsi="Arial" w:cs="Arial"/>
                <w:lang w:val="pt-BR"/>
              </w:rPr>
              <w:t>Quant</w:t>
            </w:r>
          </w:p>
        </w:tc>
        <w:tc>
          <w:tcPr>
            <w:tcW w:w="1230" w:type="dxa"/>
          </w:tcPr>
          <w:p>
            <w:pPr>
              <w:jc w:val="center"/>
              <w:rPr>
                <w:rFonts w:ascii="Arial" w:hAnsi="Arial" w:cs="Arial"/>
                <w:lang w:val="pt-BR"/>
              </w:rPr>
            </w:pPr>
            <w:r>
              <w:rPr>
                <w:rFonts w:ascii="Arial" w:hAnsi="Arial" w:cs="Arial"/>
                <w:lang w:val="pt-BR"/>
              </w:rPr>
              <w:t>Valor Unitário</w:t>
            </w:r>
          </w:p>
        </w:tc>
        <w:tc>
          <w:tcPr>
            <w:tcW w:w="1518" w:type="dxa"/>
          </w:tcPr>
          <w:p>
            <w:pPr>
              <w:jc w:val="center"/>
              <w:rPr>
                <w:rFonts w:ascii="Arial" w:hAnsi="Arial" w:cs="Arial"/>
                <w:lang w:val="pt-BR"/>
              </w:rPr>
            </w:pPr>
            <w:r>
              <w:rPr>
                <w:rFonts w:ascii="Arial" w:hAnsi="Arial" w:cs="Arial"/>
                <w:lang w:val="pt-BR"/>
              </w:rPr>
              <w:t>Valor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top"/>
          </w:tcPr>
          <w:p>
            <w:pPr>
              <w:ind w:firstLine="110" w:firstLineChars="50"/>
              <w:rPr>
                <w:rFonts w:ascii="Arial" w:hAnsi="Arial" w:eastAsia="Calibri" w:cs="Arial"/>
                <w:sz w:val="22"/>
                <w:szCs w:val="22"/>
                <w:lang w:val="pt-BR" w:eastAsia="pt-PT" w:bidi="pt-PT"/>
              </w:rPr>
            </w:pPr>
            <w:r>
              <w:rPr>
                <w:rFonts w:ascii="Arial" w:hAnsi="Arial" w:cs="Arial"/>
                <w:lang w:val="pt-BR"/>
              </w:rPr>
              <w:t>1</w:t>
            </w:r>
          </w:p>
        </w:tc>
        <w:tc>
          <w:tcPr>
            <w:tcW w:w="4260" w:type="dxa"/>
            <w:vAlign w:val="center"/>
          </w:tcPr>
          <w:p>
            <w:pPr>
              <w:widowControl/>
              <w:jc w:val="both"/>
              <w:textAlignment w:val="center"/>
              <w:rPr>
                <w:rFonts w:ascii="Arial" w:hAnsi="Arial" w:eastAsia="Calibri" w:cs="Arial"/>
                <w:b/>
                <w:bCs/>
                <w:color w:val="000000"/>
                <w:sz w:val="20"/>
                <w:szCs w:val="20"/>
                <w:lang w:val="en-US" w:eastAsia="zh-CN" w:bidi="pt-PT"/>
              </w:rPr>
            </w:pPr>
            <w:r>
              <w:rPr>
                <w:rStyle w:val="34"/>
                <w:rFonts w:eastAsia="SimSun"/>
                <w:sz w:val="20"/>
                <w:szCs w:val="20"/>
                <w:lang w:val="en-US" w:eastAsia="zh-CN" w:bidi="ar"/>
              </w:rPr>
              <w:t>MÁSCARA SEMI FACIAL VALVULADA-</w:t>
            </w:r>
            <w:r>
              <w:rPr>
                <w:rFonts w:ascii="Arial" w:hAnsi="Arial" w:eastAsia="SimSun" w:cs="Arial"/>
                <w:b/>
                <w:bCs/>
                <w:color w:val="000000"/>
                <w:sz w:val="20"/>
                <w:szCs w:val="20"/>
                <w:lang w:val="pt-BR" w:eastAsia="zh-CN" w:bidi="ar"/>
              </w:rPr>
              <w:t xml:space="preserve">(Ampla Concorrência - 75%) </w:t>
            </w:r>
            <w:r>
              <w:rPr>
                <w:rStyle w:val="33"/>
                <w:rFonts w:eastAsia="SimSun"/>
                <w:sz w:val="20"/>
                <w:szCs w:val="20"/>
                <w:lang w:val="en-US" w:eastAsia="zh-CN" w:bidi="ar"/>
              </w:rPr>
              <w:t>Especificações Técnicas: Máscara semi facial proteção individual, tipo PFF2, equivalente ao respirador N95. ABNT NBR- 13698:2011 Produto deve conter o número (C.A.) Certificado de Aprovação emitido pelo ministério do trabalho Normas técnica.</w:t>
            </w:r>
          </w:p>
        </w:tc>
        <w:tc>
          <w:tcPr>
            <w:tcW w:w="992" w:type="dxa"/>
            <w:vAlign w:val="center"/>
          </w:tcPr>
          <w:p>
            <w:pPr>
              <w:widowControl/>
              <w:jc w:val="center"/>
              <w:textAlignment w:val="center"/>
              <w:rPr>
                <w:rFonts w:ascii="Arial" w:hAnsi="Arial" w:eastAsia="Calibri" w:cs="Arial"/>
                <w:b/>
                <w:bCs/>
                <w:color w:val="000000"/>
                <w:sz w:val="20"/>
                <w:szCs w:val="20"/>
                <w:lang w:val="en-US" w:eastAsia="zh-CN" w:bidi="pt-PT"/>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eastAsia="Calibri" w:cs="Arial"/>
                <w:b/>
                <w:bCs/>
                <w:color w:val="000000"/>
                <w:sz w:val="20"/>
                <w:szCs w:val="20"/>
                <w:lang w:val="en-US" w:eastAsia="zh-CN" w:bidi="pt-PT"/>
              </w:rPr>
            </w:pPr>
            <w:r>
              <w:rPr>
                <w:rFonts w:ascii="Arial" w:hAnsi="Arial" w:eastAsia="SimSun" w:cs="Arial"/>
                <w:b/>
                <w:bCs/>
                <w:color w:val="000000"/>
                <w:sz w:val="20"/>
                <w:szCs w:val="20"/>
                <w:lang w:val="pt-BR" w:eastAsia="zh-CN" w:bidi="ar"/>
              </w:rPr>
              <w:t>48.675</w:t>
            </w:r>
          </w:p>
        </w:tc>
        <w:tc>
          <w:tcPr>
            <w:tcW w:w="1230" w:type="dxa"/>
            <w:vAlign w:val="center"/>
          </w:tcPr>
          <w:p>
            <w:pPr>
              <w:widowControl/>
              <w:jc w:val="center"/>
              <w:textAlignment w:val="center"/>
              <w:rPr>
                <w:rFonts w:ascii="Arial" w:hAnsi="Arial" w:eastAsia="Calibri" w:cs="Arial"/>
                <w:color w:val="000000"/>
                <w:sz w:val="20"/>
                <w:szCs w:val="20"/>
                <w:lang w:val="en-US" w:eastAsia="zh-CN" w:bidi="pt-PT"/>
              </w:rPr>
            </w:pPr>
            <w:r>
              <w:rPr>
                <w:rFonts w:ascii="Arial" w:hAnsi="Arial" w:eastAsia="SimSun" w:cs="Arial"/>
                <w:color w:val="000000"/>
                <w:sz w:val="20"/>
                <w:szCs w:val="20"/>
                <w:lang w:val="en-US" w:eastAsia="zh-CN" w:bidi="ar"/>
              </w:rPr>
              <w:t xml:space="preserve">R$ 4,25 </w:t>
            </w:r>
          </w:p>
        </w:tc>
        <w:tc>
          <w:tcPr>
            <w:tcW w:w="1518" w:type="dxa"/>
            <w:vAlign w:val="center"/>
          </w:tcPr>
          <w:p>
            <w:pPr>
              <w:widowControl/>
              <w:jc w:val="right"/>
              <w:textAlignment w:val="center"/>
              <w:rPr>
                <w:rFonts w:ascii="Arial" w:hAnsi="Arial" w:eastAsia="Calibri" w:cs="Arial"/>
                <w:b/>
                <w:bCs/>
                <w:color w:val="000000"/>
                <w:sz w:val="20"/>
                <w:szCs w:val="20"/>
                <w:lang w:val="en-US" w:eastAsia="zh-CN" w:bidi="pt-PT"/>
              </w:rPr>
            </w:pPr>
            <w:r>
              <w:rPr>
                <w:rFonts w:ascii="Arial" w:hAnsi="Arial" w:eastAsia="SimSun" w:cs="Arial"/>
                <w:b/>
                <w:bCs/>
                <w:color w:val="000000"/>
                <w:sz w:val="20"/>
                <w:szCs w:val="20"/>
                <w:lang w:val="en-US" w:eastAsia="zh-CN" w:bidi="ar"/>
              </w:rPr>
              <w:t>R$ 206.868,7</w:t>
            </w:r>
            <w:r>
              <w:rPr>
                <w:rFonts w:ascii="Arial" w:hAnsi="Arial" w:eastAsia="SimSun" w:cs="Arial"/>
                <w:b/>
                <w:bCs/>
                <w:color w:val="000000"/>
                <w:sz w:val="20"/>
                <w:szCs w:val="20"/>
                <w:lang w:val="pt-BR"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top"/>
          </w:tcPr>
          <w:p>
            <w:pPr>
              <w:ind w:firstLine="110" w:firstLineChars="50"/>
              <w:rPr>
                <w:rFonts w:ascii="Arial" w:hAnsi="Arial" w:eastAsia="Calibri" w:cs="Arial"/>
                <w:sz w:val="22"/>
                <w:szCs w:val="22"/>
                <w:lang w:val="pt-BR" w:eastAsia="pt-PT" w:bidi="pt-PT"/>
              </w:rPr>
            </w:pPr>
            <w:r>
              <w:rPr>
                <w:rFonts w:ascii="Arial" w:hAnsi="Arial" w:cs="Arial"/>
                <w:lang w:val="pt-BR"/>
              </w:rPr>
              <w:t>2</w:t>
            </w:r>
          </w:p>
        </w:tc>
        <w:tc>
          <w:tcPr>
            <w:tcW w:w="4260" w:type="dxa"/>
            <w:vAlign w:val="center"/>
          </w:tcPr>
          <w:p>
            <w:pPr>
              <w:widowControl/>
              <w:jc w:val="both"/>
              <w:textAlignment w:val="center"/>
              <w:rPr>
                <w:rFonts w:ascii="Arial" w:hAnsi="Arial" w:eastAsia="Calibri" w:cs="Arial"/>
                <w:b/>
                <w:bCs/>
                <w:color w:val="000000"/>
                <w:sz w:val="20"/>
                <w:szCs w:val="20"/>
                <w:lang w:val="en-US" w:eastAsia="zh-CN" w:bidi="pt-PT"/>
              </w:rPr>
            </w:pPr>
            <w:r>
              <w:rPr>
                <w:rStyle w:val="34"/>
                <w:rFonts w:eastAsia="SimSun"/>
                <w:sz w:val="20"/>
                <w:szCs w:val="20"/>
                <w:lang w:val="en-US" w:eastAsia="zh-CN" w:bidi="ar"/>
              </w:rPr>
              <w:t>MÁSCARA SEMI FACIAL VALVULADA-</w:t>
            </w:r>
            <w:r>
              <w:rPr>
                <w:rFonts w:ascii="Arial" w:hAnsi="Arial" w:eastAsia="SimSun" w:cs="Arial"/>
                <w:b/>
                <w:bCs/>
                <w:color w:val="000000"/>
                <w:sz w:val="20"/>
                <w:szCs w:val="20"/>
                <w:lang w:val="pt-BR" w:eastAsia="zh-CN" w:bidi="ar"/>
              </w:rPr>
              <w:t xml:space="preserve">(Cota Reservada - 25%, ME, MEI e EPP) </w:t>
            </w:r>
            <w:r>
              <w:rPr>
                <w:rStyle w:val="33"/>
                <w:rFonts w:eastAsia="SimSun"/>
                <w:sz w:val="20"/>
                <w:szCs w:val="20"/>
                <w:lang w:val="en-US" w:eastAsia="zh-CN" w:bidi="ar"/>
              </w:rPr>
              <w:t>Especificações Técnicas: Máscara semi facial proteção individual, tipo PFF2, equivalente ao respirador N95. ABNT NBR- 13698:2011 Produto deve conter o número (C.A.) Certificado de Aprovação emitido pelo ministério do trabalho Normas técnica.</w:t>
            </w:r>
          </w:p>
        </w:tc>
        <w:tc>
          <w:tcPr>
            <w:tcW w:w="992" w:type="dxa"/>
            <w:vAlign w:val="center"/>
          </w:tcPr>
          <w:p>
            <w:pPr>
              <w:widowControl/>
              <w:jc w:val="center"/>
              <w:textAlignment w:val="center"/>
              <w:rPr>
                <w:rFonts w:ascii="Arial" w:hAnsi="Arial" w:eastAsia="Calibri" w:cs="Arial"/>
                <w:b/>
                <w:bCs/>
                <w:color w:val="000000"/>
                <w:sz w:val="20"/>
                <w:szCs w:val="20"/>
                <w:lang w:val="en-US" w:eastAsia="zh-CN" w:bidi="pt-PT"/>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eastAsia="Calibri" w:cs="Arial"/>
                <w:b/>
                <w:bCs/>
                <w:color w:val="000000"/>
                <w:sz w:val="20"/>
                <w:szCs w:val="20"/>
                <w:lang w:val="en-US" w:eastAsia="zh-CN" w:bidi="pt-PT"/>
              </w:rPr>
            </w:pPr>
            <w:r>
              <w:rPr>
                <w:rFonts w:ascii="Arial" w:hAnsi="Arial" w:cs="Arial"/>
                <w:b/>
                <w:bCs/>
                <w:color w:val="000000"/>
                <w:sz w:val="20"/>
                <w:szCs w:val="20"/>
                <w:lang w:val="pt-BR"/>
              </w:rPr>
              <w:t>16.225</w:t>
            </w:r>
          </w:p>
        </w:tc>
        <w:tc>
          <w:tcPr>
            <w:tcW w:w="1230" w:type="dxa"/>
            <w:vAlign w:val="center"/>
          </w:tcPr>
          <w:p>
            <w:pPr>
              <w:widowControl/>
              <w:jc w:val="center"/>
              <w:textAlignment w:val="center"/>
              <w:rPr>
                <w:rFonts w:ascii="Arial" w:hAnsi="Arial" w:eastAsia="Calibri" w:cs="Arial"/>
                <w:color w:val="000000"/>
                <w:sz w:val="20"/>
                <w:szCs w:val="20"/>
                <w:lang w:val="en-US" w:eastAsia="zh-CN" w:bidi="pt-PT"/>
              </w:rPr>
            </w:pPr>
            <w:r>
              <w:rPr>
                <w:rFonts w:ascii="Arial" w:hAnsi="Arial" w:eastAsia="SimSun" w:cs="Arial"/>
                <w:color w:val="000000"/>
                <w:sz w:val="20"/>
                <w:szCs w:val="20"/>
                <w:lang w:val="en-US" w:eastAsia="zh-CN" w:bidi="ar"/>
              </w:rPr>
              <w:t xml:space="preserve">R$ 4,25 </w:t>
            </w:r>
          </w:p>
        </w:tc>
        <w:tc>
          <w:tcPr>
            <w:tcW w:w="1518" w:type="dxa"/>
            <w:vAlign w:val="center"/>
          </w:tcPr>
          <w:p>
            <w:pPr>
              <w:widowControl/>
              <w:jc w:val="right"/>
              <w:textAlignment w:val="center"/>
              <w:rPr>
                <w:rFonts w:ascii="Arial" w:hAnsi="Arial" w:eastAsia="Calibri" w:cs="Arial"/>
                <w:b/>
                <w:bCs/>
                <w:color w:val="000000"/>
                <w:sz w:val="20"/>
                <w:szCs w:val="20"/>
                <w:lang w:val="en-US" w:eastAsia="zh-CN" w:bidi="pt-PT"/>
              </w:rPr>
            </w:pPr>
            <w:r>
              <w:rPr>
                <w:rFonts w:ascii="Arial" w:hAnsi="Arial" w:eastAsia="SimSun" w:cs="Arial"/>
                <w:b/>
                <w:bCs/>
                <w:color w:val="000000"/>
                <w:sz w:val="20"/>
                <w:szCs w:val="20"/>
                <w:lang w:val="en-US" w:eastAsia="zh-CN" w:bidi="ar"/>
              </w:rPr>
              <w:t xml:space="preserve">R$ 68.956,25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hint="default" w:ascii="Arial" w:hAnsi="Arial" w:cs="Arial"/>
                <w:lang w:val="pt-BR"/>
              </w:rPr>
            </w:pPr>
            <w:r>
              <w:rPr>
                <w:rFonts w:hint="default" w:ascii="Arial" w:hAnsi="Arial" w:cs="Arial"/>
                <w:lang w:val="pt-BR"/>
              </w:rPr>
              <w:t>3</w:t>
            </w:r>
          </w:p>
        </w:tc>
        <w:tc>
          <w:tcPr>
            <w:tcW w:w="4260" w:type="dxa"/>
            <w:vAlign w:val="center"/>
          </w:tcPr>
          <w:p>
            <w:pPr>
              <w:widowControl/>
              <w:jc w:val="both"/>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AVENTAL TÉRMICO -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 </w:t>
            </w:r>
            <w:r>
              <w:rPr>
                <w:rStyle w:val="33"/>
                <w:rFonts w:eastAsia="SimSun"/>
                <w:sz w:val="20"/>
                <w:szCs w:val="20"/>
                <w:lang w:val="en-US" w:eastAsia="zh-CN" w:bidi="ar"/>
              </w:rPr>
              <w:t>Especificações Técnicas: Avental térmico impermeabilizado, ajustavel atraves de tiras nas costas cor branco. O produto deve conter o número (C.A.) Certificado de Aprovação emitido pelo Ministério do Trabalho.</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320</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R$ 131,93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R$ 42.217,60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31" w:type="dxa"/>
          </w:tcPr>
          <w:p>
            <w:pPr>
              <w:rPr>
                <w:rFonts w:hint="default" w:ascii="Arial" w:hAnsi="Arial" w:cs="Arial"/>
                <w:lang w:val="pt-BR"/>
              </w:rPr>
            </w:pPr>
            <w:r>
              <w:rPr>
                <w:rFonts w:hint="default" w:ascii="Arial" w:hAnsi="Arial" w:cs="Arial"/>
                <w:lang w:val="pt-BR"/>
              </w:rPr>
              <w:t>4</w:t>
            </w:r>
          </w:p>
        </w:tc>
        <w:tc>
          <w:tcPr>
            <w:tcW w:w="4260" w:type="dxa"/>
            <w:vAlign w:val="center"/>
          </w:tcPr>
          <w:p>
            <w:pPr>
              <w:widowControl/>
              <w:jc w:val="both"/>
              <w:textAlignment w:val="center"/>
              <w:rPr>
                <w:rFonts w:ascii="Arial" w:hAnsi="Arial" w:cs="Arial"/>
                <w:b/>
                <w:bCs/>
                <w:color w:val="000000"/>
                <w:sz w:val="20"/>
                <w:szCs w:val="20"/>
              </w:rPr>
            </w:pPr>
            <w:r>
              <w:rPr>
                <w:rStyle w:val="34"/>
                <w:rFonts w:eastAsia="SimSun"/>
                <w:sz w:val="20"/>
                <w:szCs w:val="20"/>
                <w:lang w:val="en-US" w:eastAsia="zh-CN" w:bidi="ar"/>
              </w:rPr>
              <w:t>BOTA CANO CURTO (PRETA)-</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3"/>
                <w:rFonts w:eastAsia="SimSun"/>
                <w:sz w:val="20"/>
                <w:szCs w:val="20"/>
                <w:lang w:val="en-US" w:eastAsia="zh-CN" w:bidi="ar"/>
              </w:rPr>
              <w:t>Especificações Técnicas: Bota em PVC, interior forrado, solado antiderrapante, cano curto , na cor branca, tamanhos variados. O produto deve conter o número (C .A.) Certificado de Aprovação emitido pelo Ministério do Trabalho, normas técnicas (NBR ISSO 20346:2008). Tamanho do 36 ao 44.</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871</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R$ 37,45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R$ 32.618,95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hint="default" w:ascii="Arial" w:hAnsi="Arial" w:cs="Arial"/>
                <w:lang w:val="pt-BR"/>
              </w:rPr>
            </w:pPr>
            <w:r>
              <w:rPr>
                <w:rFonts w:hint="default" w:ascii="Arial" w:hAnsi="Arial" w:cs="Arial"/>
                <w:lang w:val="pt-BR"/>
              </w:rPr>
              <w:t>5</w:t>
            </w:r>
          </w:p>
        </w:tc>
        <w:tc>
          <w:tcPr>
            <w:tcW w:w="4260" w:type="dxa"/>
            <w:vAlign w:val="center"/>
          </w:tcPr>
          <w:p>
            <w:pPr>
              <w:widowControl/>
              <w:jc w:val="both"/>
              <w:textAlignment w:val="center"/>
              <w:rPr>
                <w:rFonts w:ascii="Arial" w:hAnsi="Arial" w:cs="Arial"/>
                <w:b/>
                <w:bCs/>
                <w:color w:val="000000"/>
                <w:sz w:val="20"/>
                <w:szCs w:val="20"/>
              </w:rPr>
            </w:pPr>
            <w:r>
              <w:rPr>
                <w:rStyle w:val="34"/>
                <w:rFonts w:eastAsia="SimSun"/>
                <w:sz w:val="20"/>
                <w:szCs w:val="20"/>
                <w:lang w:val="en-US" w:eastAsia="zh-CN" w:bidi="ar"/>
              </w:rPr>
              <w:t>BOTA CANO CURTO (BRANCA) -</w:t>
            </w:r>
            <w:r>
              <w:rPr>
                <w:rStyle w:val="33"/>
                <w:rFonts w:eastAsia="SimSun"/>
                <w:sz w:val="20"/>
                <w:szCs w:val="20"/>
                <w:lang w:val="en-US" w:eastAsia="zh-CN" w:bidi="ar"/>
              </w:rPr>
              <w:t xml:space="preserve">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3"/>
                <w:rFonts w:eastAsia="SimSun"/>
                <w:sz w:val="20"/>
                <w:szCs w:val="20"/>
                <w:lang w:val="en-US" w:eastAsia="zh-CN" w:bidi="ar"/>
              </w:rPr>
              <w:t>Especificações Técnicas: Bota em PVC, interior forrado, solado antiderrapante, cano curto , na cor branca, tamanhos variados. O produto deve conter o número (C .A.) Certificado de Aprovação emitido pelo Ministério do Trabalho, normas técnicas (NBR ISSO 20346:2008). Tamanho do 36 ao 44.</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213</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R$ 35,30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R$ 7.518,90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hint="default" w:ascii="Arial" w:hAnsi="Arial" w:cs="Arial"/>
                <w:lang w:val="pt-BR"/>
              </w:rPr>
            </w:pPr>
            <w:r>
              <w:rPr>
                <w:rFonts w:hint="default" w:ascii="Arial" w:hAnsi="Arial" w:cs="Arial"/>
                <w:lang w:val="pt-BR"/>
              </w:rPr>
              <w:t>6</w:t>
            </w:r>
          </w:p>
        </w:tc>
        <w:tc>
          <w:tcPr>
            <w:tcW w:w="4260" w:type="dxa"/>
            <w:vAlign w:val="center"/>
          </w:tcPr>
          <w:p>
            <w:pPr>
              <w:widowControl/>
              <w:jc w:val="both"/>
              <w:textAlignment w:val="center"/>
              <w:rPr>
                <w:rFonts w:ascii="Arial" w:hAnsi="Arial" w:cs="Arial"/>
                <w:b/>
                <w:bCs/>
                <w:color w:val="000000"/>
                <w:sz w:val="20"/>
                <w:szCs w:val="20"/>
              </w:rPr>
            </w:pPr>
            <w:r>
              <w:rPr>
                <w:rStyle w:val="34"/>
                <w:rFonts w:eastAsia="SimSun"/>
                <w:sz w:val="20"/>
                <w:szCs w:val="20"/>
                <w:lang w:val="en-US" w:eastAsia="zh-CN" w:bidi="ar"/>
              </w:rPr>
              <w:t xml:space="preserve">CALÇA BRIM (AZUL)-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3"/>
                <w:rFonts w:eastAsia="SimSun"/>
                <w:sz w:val="20"/>
                <w:szCs w:val="20"/>
                <w:lang w:val="en-US" w:eastAsia="zh-CN" w:bidi="ar"/>
              </w:rPr>
              <w:t>Especificações Técnicas: Calça operacional de brim pesada 100% algodão ¹/² com elástico, com dois bolsos trazeiros, na cor branca, tamanhos P, M, G.</w:t>
            </w:r>
            <w:r>
              <w:rPr>
                <w:rStyle w:val="7"/>
                <w:rFonts w:ascii="Arial" w:hAnsi="Arial" w:eastAsia="SimSun" w:cs="Arial"/>
                <w:sz w:val="20"/>
                <w:szCs w:val="20"/>
                <w:lang w:val="en-US" w:eastAsia="zh-CN" w:bidi="ar"/>
              </w:rPr>
              <w:t xml:space="preserve"> </w:t>
            </w:r>
            <w:r>
              <w:rPr>
                <w:rStyle w:val="33"/>
                <w:rFonts w:eastAsia="SimSun"/>
                <w:sz w:val="20"/>
                <w:szCs w:val="20"/>
                <w:lang w:val="en-US" w:eastAsia="zh-CN" w:bidi="ar"/>
              </w:rPr>
              <w:t xml:space="preserve">Conforme modelo </w:t>
            </w:r>
            <w:r>
              <w:rPr>
                <w:rStyle w:val="33"/>
                <w:rFonts w:eastAsia="SimSun"/>
                <w:sz w:val="20"/>
                <w:szCs w:val="20"/>
                <w:lang w:val="pt-BR" w:eastAsia="zh-CN" w:bidi="ar"/>
              </w:rPr>
              <w:t>adendo</w:t>
            </w:r>
            <w:r>
              <w:rPr>
                <w:rStyle w:val="33"/>
                <w:rFonts w:eastAsia="SimSun"/>
                <w:sz w:val="20"/>
                <w:szCs w:val="20"/>
                <w:lang w:val="en-US" w:eastAsia="zh-CN" w:bidi="ar"/>
              </w:rPr>
              <w:t xml:space="preserve"> II.</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871</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R$ 4</w:t>
            </w:r>
            <w:r>
              <w:rPr>
                <w:rFonts w:ascii="Arial" w:hAnsi="Arial" w:eastAsia="SimSun" w:cs="Arial"/>
                <w:color w:val="000000"/>
                <w:sz w:val="20"/>
                <w:szCs w:val="20"/>
                <w:lang w:val="pt-BR" w:eastAsia="zh-CN" w:bidi="ar"/>
              </w:rPr>
              <w:t>1</w:t>
            </w:r>
            <w:r>
              <w:rPr>
                <w:rFonts w:ascii="Arial" w:hAnsi="Arial" w:eastAsia="SimSun" w:cs="Arial"/>
                <w:color w:val="000000"/>
                <w:sz w:val="20"/>
                <w:szCs w:val="20"/>
                <w:lang w:val="en-US" w:eastAsia="zh-CN" w:bidi="ar"/>
              </w:rPr>
              <w:t>,</w:t>
            </w:r>
            <w:r>
              <w:rPr>
                <w:rFonts w:ascii="Arial" w:hAnsi="Arial" w:eastAsia="SimSun" w:cs="Arial"/>
                <w:color w:val="000000"/>
                <w:sz w:val="20"/>
                <w:szCs w:val="20"/>
                <w:lang w:val="pt-BR" w:eastAsia="zh-CN" w:bidi="ar"/>
              </w:rPr>
              <w:t>16</w:t>
            </w:r>
            <w:r>
              <w:rPr>
                <w:rFonts w:ascii="Arial" w:hAnsi="Arial" w:eastAsia="SimSun" w:cs="Arial"/>
                <w:color w:val="000000"/>
                <w:sz w:val="20"/>
                <w:szCs w:val="20"/>
                <w:lang w:val="en-US" w:eastAsia="zh-CN" w:bidi="ar"/>
              </w:rPr>
              <w:t xml:space="preserve">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R$ 3</w:t>
            </w:r>
            <w:r>
              <w:rPr>
                <w:rFonts w:ascii="Arial" w:hAnsi="Arial" w:eastAsia="SimSun" w:cs="Arial"/>
                <w:b/>
                <w:bCs/>
                <w:color w:val="000000"/>
                <w:sz w:val="20"/>
                <w:szCs w:val="20"/>
                <w:lang w:val="pt-BR" w:eastAsia="zh-CN" w:bidi="ar"/>
              </w:rPr>
              <w:t>6.850,36</w:t>
            </w:r>
            <w:r>
              <w:rPr>
                <w:rFonts w:ascii="Arial" w:hAnsi="Arial" w:eastAsia="SimSun" w:cs="Arial"/>
                <w:b/>
                <w:bCs/>
                <w:color w:val="00000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hint="default" w:ascii="Arial" w:hAnsi="Arial" w:cs="Arial"/>
                <w:lang w:val="pt-BR"/>
              </w:rPr>
            </w:pPr>
            <w:r>
              <w:rPr>
                <w:rFonts w:hint="default" w:ascii="Arial" w:hAnsi="Arial" w:cs="Arial"/>
                <w:lang w:val="pt-BR"/>
              </w:rPr>
              <w:t>7</w:t>
            </w:r>
          </w:p>
        </w:tc>
        <w:tc>
          <w:tcPr>
            <w:tcW w:w="4260" w:type="dxa"/>
            <w:vAlign w:val="center"/>
          </w:tcPr>
          <w:p>
            <w:pPr>
              <w:widowControl/>
              <w:jc w:val="both"/>
              <w:textAlignment w:val="center"/>
              <w:rPr>
                <w:rFonts w:ascii="Arial" w:hAnsi="Arial" w:cs="Arial"/>
                <w:b/>
                <w:bCs/>
                <w:color w:val="000000"/>
                <w:sz w:val="20"/>
                <w:szCs w:val="20"/>
              </w:rPr>
            </w:pPr>
            <w:r>
              <w:rPr>
                <w:rStyle w:val="34"/>
                <w:rFonts w:eastAsia="SimSun"/>
                <w:sz w:val="20"/>
                <w:szCs w:val="20"/>
                <w:lang w:val="en-US" w:eastAsia="zh-CN" w:bidi="ar"/>
              </w:rPr>
              <w:t xml:space="preserve">CALÇA BRIM (BRANCA) -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3"/>
                <w:rFonts w:eastAsia="SimSun"/>
                <w:sz w:val="20"/>
                <w:szCs w:val="20"/>
                <w:lang w:val="en-US" w:eastAsia="zh-CN" w:bidi="ar"/>
              </w:rPr>
              <w:t>Especificações Técnicas: Calça operacional de brim pesada 100% algodão ¹/² com elástico, com dois bolsos trazeiros, na cor branca, tamanhos P, M, G.</w:t>
            </w:r>
            <w:r>
              <w:rPr>
                <w:rStyle w:val="7"/>
                <w:rFonts w:ascii="Arial" w:hAnsi="Arial" w:eastAsia="SimSun" w:cs="Arial"/>
                <w:sz w:val="20"/>
                <w:szCs w:val="20"/>
                <w:lang w:val="en-US" w:eastAsia="zh-CN" w:bidi="ar"/>
              </w:rPr>
              <w:t xml:space="preserve"> </w:t>
            </w:r>
            <w:r>
              <w:rPr>
                <w:rStyle w:val="33"/>
                <w:rFonts w:eastAsia="SimSun"/>
                <w:b/>
                <w:sz w:val="20"/>
                <w:szCs w:val="20"/>
                <w:lang w:val="en-US" w:eastAsia="zh-CN" w:bidi="ar"/>
              </w:rPr>
              <w:t>Conforme modelo a</w:t>
            </w:r>
            <w:r>
              <w:rPr>
                <w:rStyle w:val="33"/>
                <w:rFonts w:eastAsia="SimSun"/>
                <w:b/>
                <w:sz w:val="20"/>
                <w:szCs w:val="20"/>
                <w:lang w:val="pt-BR" w:eastAsia="zh-CN" w:bidi="ar"/>
              </w:rPr>
              <w:t>dendo</w:t>
            </w:r>
            <w:r>
              <w:rPr>
                <w:rStyle w:val="33"/>
                <w:rFonts w:eastAsia="SimSun"/>
                <w:b/>
                <w:sz w:val="20"/>
                <w:szCs w:val="20"/>
                <w:lang w:val="en-US" w:eastAsia="zh-CN" w:bidi="ar"/>
              </w:rPr>
              <w:t xml:space="preserve"> II.</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427</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R$ 4</w:t>
            </w:r>
            <w:r>
              <w:rPr>
                <w:rFonts w:ascii="Arial" w:hAnsi="Arial" w:eastAsia="SimSun" w:cs="Arial"/>
                <w:color w:val="000000"/>
                <w:sz w:val="20"/>
                <w:szCs w:val="20"/>
                <w:lang w:val="pt-BR" w:eastAsia="zh-CN" w:bidi="ar"/>
              </w:rPr>
              <w:t>3,06</w:t>
            </w:r>
            <w:r>
              <w:rPr>
                <w:rFonts w:ascii="Arial" w:hAnsi="Arial" w:eastAsia="SimSun" w:cs="Arial"/>
                <w:color w:val="000000"/>
                <w:sz w:val="20"/>
                <w:szCs w:val="20"/>
                <w:lang w:val="en-US" w:eastAsia="zh-CN" w:bidi="ar"/>
              </w:rPr>
              <w:t xml:space="preserve">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w:t>
            </w:r>
            <w:r>
              <w:rPr>
                <w:rFonts w:ascii="Arial" w:hAnsi="Arial" w:eastAsia="SimSun" w:cs="Arial"/>
                <w:b/>
                <w:bCs/>
                <w:color w:val="000000"/>
                <w:sz w:val="20"/>
                <w:szCs w:val="20"/>
                <w:lang w:val="pt-BR" w:eastAsia="zh-CN" w:bidi="ar"/>
              </w:rPr>
              <w:t>18.642,82</w:t>
            </w:r>
            <w:r>
              <w:rPr>
                <w:rFonts w:ascii="Arial" w:hAnsi="Arial" w:eastAsia="SimSun" w:cs="Arial"/>
                <w:b/>
                <w:bCs/>
                <w:color w:val="00000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hint="default" w:ascii="Arial" w:hAnsi="Arial" w:cs="Arial"/>
                <w:lang w:val="pt-BR"/>
              </w:rPr>
            </w:pPr>
            <w:r>
              <w:rPr>
                <w:rFonts w:hint="default" w:ascii="Arial" w:hAnsi="Arial" w:cs="Arial"/>
                <w:lang w:val="pt-BR"/>
              </w:rPr>
              <w:t>8</w:t>
            </w:r>
          </w:p>
        </w:tc>
        <w:tc>
          <w:tcPr>
            <w:tcW w:w="4260" w:type="dxa"/>
            <w:vAlign w:val="center"/>
          </w:tcPr>
          <w:p>
            <w:pPr>
              <w:widowControl/>
              <w:jc w:val="both"/>
              <w:textAlignment w:val="center"/>
              <w:rPr>
                <w:rFonts w:ascii="Arial" w:hAnsi="Arial" w:cs="Arial"/>
                <w:b/>
                <w:bCs/>
                <w:color w:val="000000"/>
                <w:sz w:val="20"/>
                <w:szCs w:val="20"/>
              </w:rPr>
            </w:pPr>
            <w:r>
              <w:rPr>
                <w:rStyle w:val="34"/>
                <w:rFonts w:eastAsia="SimSun"/>
                <w:sz w:val="20"/>
                <w:szCs w:val="20"/>
                <w:lang w:val="en-US" w:eastAsia="zh-CN" w:bidi="ar"/>
              </w:rPr>
              <w:t>CAMISA BRIM (AZUL) -</w:t>
            </w:r>
            <w:r>
              <w:rPr>
                <w:rStyle w:val="33"/>
                <w:rFonts w:eastAsia="SimSun"/>
                <w:sz w:val="20"/>
                <w:szCs w:val="20"/>
                <w:lang w:val="en-US" w:eastAsia="zh-CN" w:bidi="ar"/>
              </w:rPr>
              <w:t xml:space="preserve">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3"/>
                <w:rFonts w:eastAsia="SimSun"/>
                <w:sz w:val="20"/>
                <w:szCs w:val="20"/>
                <w:lang w:val="en-US" w:eastAsia="zh-CN" w:bidi="ar"/>
              </w:rPr>
              <w:t>Especificações Técnicas: Camisa brim com manga curta, gola “v” 100 % algodão, na cor branca com dois bolsos frontais na altura do abdômen. Na parte superior esquerda logo da prefeitura do Jaboatão dos Guararapes. tamanhos  P, M, G.</w:t>
            </w:r>
            <w:r>
              <w:rPr>
                <w:rStyle w:val="7"/>
                <w:rFonts w:ascii="Arial" w:hAnsi="Arial" w:eastAsia="SimSun" w:cs="Arial"/>
                <w:sz w:val="20"/>
                <w:szCs w:val="20"/>
                <w:lang w:val="en-US" w:eastAsia="zh-CN" w:bidi="ar"/>
              </w:rPr>
              <w:t xml:space="preserve"> </w:t>
            </w:r>
            <w:r>
              <w:rPr>
                <w:rStyle w:val="33"/>
                <w:rFonts w:eastAsia="SimSun"/>
                <w:b/>
                <w:sz w:val="20"/>
                <w:szCs w:val="20"/>
                <w:lang w:val="en-US" w:eastAsia="zh-CN" w:bidi="ar"/>
              </w:rPr>
              <w:t>Conforme modelo a</w:t>
            </w:r>
            <w:r>
              <w:rPr>
                <w:rStyle w:val="33"/>
                <w:rFonts w:eastAsia="SimSun"/>
                <w:b/>
                <w:sz w:val="20"/>
                <w:szCs w:val="20"/>
                <w:lang w:val="pt-BR" w:eastAsia="zh-CN" w:bidi="ar"/>
              </w:rPr>
              <w:t>dendo</w:t>
            </w:r>
            <w:r>
              <w:rPr>
                <w:rStyle w:val="33"/>
                <w:rFonts w:eastAsia="SimSun"/>
                <w:b/>
                <w:sz w:val="20"/>
                <w:szCs w:val="20"/>
                <w:lang w:val="en-US" w:eastAsia="zh-CN" w:bidi="ar"/>
              </w:rPr>
              <w:t xml:space="preserve"> II.</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871</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R$ 40,32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R$ 35.118,72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hint="default" w:ascii="Arial" w:hAnsi="Arial" w:cs="Arial"/>
                <w:lang w:val="pt-BR"/>
              </w:rPr>
            </w:pPr>
            <w:r>
              <w:rPr>
                <w:rFonts w:hint="default" w:ascii="Arial" w:hAnsi="Arial" w:cs="Arial"/>
                <w:lang w:val="pt-BR"/>
              </w:rPr>
              <w:t>9</w:t>
            </w:r>
          </w:p>
        </w:tc>
        <w:tc>
          <w:tcPr>
            <w:tcW w:w="4260" w:type="dxa"/>
            <w:vAlign w:val="center"/>
          </w:tcPr>
          <w:p>
            <w:pPr>
              <w:widowControl/>
              <w:jc w:val="both"/>
              <w:textAlignment w:val="center"/>
              <w:rPr>
                <w:rFonts w:ascii="Arial" w:hAnsi="Arial" w:cs="Arial"/>
                <w:b/>
                <w:bCs/>
                <w:color w:val="000000"/>
                <w:sz w:val="20"/>
                <w:szCs w:val="20"/>
              </w:rPr>
            </w:pPr>
            <w:r>
              <w:rPr>
                <w:rStyle w:val="34"/>
                <w:rFonts w:eastAsia="SimSun"/>
                <w:sz w:val="20"/>
                <w:szCs w:val="20"/>
                <w:lang w:val="en-US" w:eastAsia="zh-CN" w:bidi="ar"/>
              </w:rPr>
              <w:t xml:space="preserve">CAMISA BRIM (BRANCA) -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3"/>
                <w:rFonts w:eastAsia="SimSun"/>
                <w:sz w:val="20"/>
                <w:szCs w:val="20"/>
                <w:lang w:val="en-US" w:eastAsia="zh-CN" w:bidi="ar"/>
              </w:rPr>
              <w:t xml:space="preserve">Especificações Técnicas: Camisa brim com manga curta, gola “v” 100 % algodão, na cor branca com dois bolsos frontais na altura do abdômen. Na parte superior esquerda logo da prefeitura do Jaboatão dos Guararapes. tamanhos  P, M, G. </w:t>
            </w:r>
            <w:r>
              <w:rPr>
                <w:rStyle w:val="33"/>
                <w:rFonts w:eastAsia="SimSun"/>
                <w:b/>
                <w:sz w:val="20"/>
                <w:szCs w:val="20"/>
                <w:lang w:val="en-US" w:eastAsia="zh-CN" w:bidi="ar"/>
              </w:rPr>
              <w:t>Conforme modelo a</w:t>
            </w:r>
            <w:r>
              <w:rPr>
                <w:rStyle w:val="33"/>
                <w:rFonts w:eastAsia="SimSun"/>
                <w:b/>
                <w:sz w:val="20"/>
                <w:szCs w:val="20"/>
                <w:lang w:val="pt-BR" w:eastAsia="zh-CN" w:bidi="ar"/>
              </w:rPr>
              <w:t>dendo</w:t>
            </w:r>
            <w:r>
              <w:rPr>
                <w:rStyle w:val="33"/>
                <w:rFonts w:eastAsia="SimSun"/>
                <w:b/>
                <w:sz w:val="20"/>
                <w:szCs w:val="20"/>
                <w:lang w:val="en-US" w:eastAsia="zh-CN" w:bidi="ar"/>
              </w:rPr>
              <w:t xml:space="preserve"> II.</w:t>
            </w:r>
            <w:r>
              <w:rPr>
                <w:rStyle w:val="33"/>
                <w:rFonts w:eastAsia="SimSun"/>
                <w:sz w:val="20"/>
                <w:szCs w:val="20"/>
                <w:lang w:val="en-US" w:eastAsia="zh-CN" w:bidi="ar"/>
              </w:rPr>
              <w:t xml:space="preserve"> </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427</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R$ 44,63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R$ 19.057,01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hint="default" w:ascii="Arial" w:hAnsi="Arial" w:cs="Arial"/>
                <w:lang w:val="pt-BR"/>
              </w:rPr>
            </w:pPr>
            <w:r>
              <w:rPr>
                <w:rFonts w:hint="default" w:ascii="Arial" w:hAnsi="Arial" w:cs="Arial"/>
                <w:lang w:val="pt-BR"/>
              </w:rPr>
              <w:t>10</w:t>
            </w:r>
          </w:p>
        </w:tc>
        <w:tc>
          <w:tcPr>
            <w:tcW w:w="4260" w:type="dxa"/>
            <w:vAlign w:val="center"/>
          </w:tcPr>
          <w:p>
            <w:pPr>
              <w:widowControl/>
              <w:jc w:val="both"/>
              <w:textAlignment w:val="center"/>
              <w:rPr>
                <w:rFonts w:ascii="Arial" w:hAnsi="Arial" w:cs="Arial"/>
                <w:b/>
                <w:bCs/>
                <w:color w:val="000000"/>
                <w:sz w:val="20"/>
                <w:szCs w:val="20"/>
              </w:rPr>
            </w:pPr>
            <w:r>
              <w:rPr>
                <w:rStyle w:val="34"/>
                <w:rFonts w:eastAsia="SimSun"/>
                <w:sz w:val="20"/>
                <w:szCs w:val="20"/>
                <w:lang w:val="en-US" w:eastAsia="zh-CN" w:bidi="ar"/>
              </w:rPr>
              <w:t xml:space="preserve">LUVA CANO CURTO -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3"/>
                <w:rFonts w:eastAsia="SimSun"/>
                <w:sz w:val="20"/>
                <w:szCs w:val="20"/>
                <w:lang w:val="en-US" w:eastAsia="zh-CN" w:bidi="ar"/>
              </w:rPr>
              <w:t>Especificações Técnicas: Especificações Técnicas: Confeccionada em borracha nitrílica, com palma antideslizante, cano curto contra agentes mecânicos e químicos. O produto deve conter (C.A) Certificado de Aprovação Emitido Pelo Ministerio do Trabalho, Normas Técnicas (EN 420/2003).</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871</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R$ 12,14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R$ 10.573,94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hint="default" w:ascii="Arial" w:hAnsi="Arial" w:cs="Arial"/>
                <w:lang w:val="pt-BR"/>
              </w:rPr>
            </w:pPr>
            <w:r>
              <w:rPr>
                <w:rFonts w:hint="default" w:ascii="Arial" w:hAnsi="Arial" w:cs="Arial"/>
                <w:lang w:val="pt-BR"/>
              </w:rPr>
              <w:t>11</w:t>
            </w:r>
          </w:p>
        </w:tc>
        <w:tc>
          <w:tcPr>
            <w:tcW w:w="4260" w:type="dxa"/>
            <w:vAlign w:val="center"/>
          </w:tcPr>
          <w:p>
            <w:pPr>
              <w:widowControl/>
              <w:jc w:val="both"/>
              <w:textAlignment w:val="center"/>
              <w:rPr>
                <w:rFonts w:ascii="Arial" w:hAnsi="Arial" w:cs="Arial"/>
                <w:b/>
                <w:bCs/>
                <w:color w:val="000000"/>
                <w:sz w:val="20"/>
                <w:szCs w:val="20"/>
              </w:rPr>
            </w:pPr>
            <w:r>
              <w:rPr>
                <w:rStyle w:val="34"/>
                <w:rFonts w:eastAsia="SimSun"/>
                <w:sz w:val="20"/>
                <w:szCs w:val="20"/>
                <w:lang w:val="en-US" w:eastAsia="zh-CN" w:bidi="ar"/>
              </w:rPr>
              <w:t xml:space="preserve">LUVA CANO LONGO -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3"/>
                <w:rFonts w:eastAsia="SimSun"/>
                <w:sz w:val="20"/>
                <w:szCs w:val="20"/>
                <w:lang w:val="en-US" w:eastAsia="zh-CN" w:bidi="ar"/>
              </w:rPr>
              <w:t>Especificações Técnicas: Confeccionada em borracha nitrílica, com palma antideslizante, cano longo contra agentes mecânicos e químicos. O produto deve conter (C.A) Certificado de Aprovação Emitido Pelo Ministerio do Trabalho, Normas Técnicas (EN 420/2003)</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871</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R$ 35,00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R$ 30.485,00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hint="default" w:ascii="Arial" w:hAnsi="Arial" w:cs="Arial"/>
                <w:lang w:val="pt-BR"/>
              </w:rPr>
            </w:pPr>
            <w:r>
              <w:rPr>
                <w:rFonts w:ascii="Arial" w:hAnsi="Arial" w:cs="Arial"/>
                <w:lang w:val="pt-BR"/>
              </w:rPr>
              <w:t>1</w:t>
            </w:r>
            <w:r>
              <w:rPr>
                <w:rFonts w:hint="default" w:ascii="Arial" w:hAnsi="Arial" w:cs="Arial"/>
                <w:lang w:val="pt-BR"/>
              </w:rPr>
              <w:t>2</w:t>
            </w:r>
          </w:p>
        </w:tc>
        <w:tc>
          <w:tcPr>
            <w:tcW w:w="4260" w:type="dxa"/>
            <w:vAlign w:val="center"/>
          </w:tcPr>
          <w:p>
            <w:pPr>
              <w:widowControl/>
              <w:jc w:val="both"/>
              <w:textAlignment w:val="center"/>
              <w:rPr>
                <w:rFonts w:ascii="Arial" w:hAnsi="Arial" w:cs="Arial"/>
                <w:b/>
                <w:bCs/>
                <w:color w:val="000000"/>
                <w:sz w:val="20"/>
                <w:szCs w:val="20"/>
              </w:rPr>
            </w:pPr>
            <w:r>
              <w:rPr>
                <w:rStyle w:val="34"/>
                <w:rFonts w:eastAsia="SimSun"/>
                <w:sz w:val="20"/>
                <w:szCs w:val="20"/>
                <w:lang w:val="en-US" w:eastAsia="zh-CN" w:bidi="ar"/>
              </w:rPr>
              <w:t xml:space="preserve">LUVA TERMICA -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3"/>
                <w:rFonts w:eastAsia="SimSun"/>
                <w:sz w:val="20"/>
                <w:szCs w:val="20"/>
                <w:lang w:val="en-US" w:eastAsia="zh-CN" w:bidi="ar"/>
              </w:rPr>
              <w:t>Especificações Técnicas: Luva térmica modelo Mão de gato, confeccionada em tecido especial antichamas, tratamento impermeabilizante industrial, exclusivo para cozinhas profissionais, cono logo- 50 cm 300 graus. Produto deve conter o número (C.A.) Certificado de Aprovação emitido pelo ministério do trabalho Normas técnica (EN 420: 2003 + A1: 2009 EN 407:2004).</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320</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R$ 136,33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R$ 43.625,60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ascii="Arial" w:hAnsi="Arial" w:cs="Arial"/>
                <w:lang w:val="pt-BR"/>
              </w:rPr>
            </w:pPr>
            <w:r>
              <w:rPr>
                <w:rFonts w:ascii="Arial" w:hAnsi="Arial" w:cs="Arial"/>
                <w:lang w:val="pt-BR"/>
              </w:rPr>
              <w:t>13</w:t>
            </w:r>
          </w:p>
        </w:tc>
        <w:tc>
          <w:tcPr>
            <w:tcW w:w="4260" w:type="dxa"/>
            <w:vAlign w:val="center"/>
          </w:tcPr>
          <w:p>
            <w:pPr>
              <w:widowControl/>
              <w:jc w:val="both"/>
              <w:textAlignment w:val="center"/>
              <w:rPr>
                <w:rFonts w:ascii="Arial" w:hAnsi="Arial" w:cs="Arial"/>
                <w:b/>
                <w:bCs/>
                <w:color w:val="000000"/>
                <w:sz w:val="20"/>
                <w:szCs w:val="20"/>
              </w:rPr>
            </w:pPr>
            <w:r>
              <w:rPr>
                <w:rStyle w:val="35"/>
                <w:rFonts w:eastAsia="SimSun"/>
                <w:sz w:val="20"/>
                <w:szCs w:val="20"/>
                <w:lang w:val="en-US" w:eastAsia="zh-CN" w:bidi="ar"/>
              </w:rPr>
              <w:t>MEIA DE ALGODÃO -</w:t>
            </w:r>
            <w:r>
              <w:rPr>
                <w:rStyle w:val="36"/>
                <w:rFonts w:eastAsia="SimSun"/>
                <w:sz w:val="20"/>
                <w:szCs w:val="20"/>
                <w:lang w:val="en-US" w:eastAsia="zh-CN" w:bidi="ar"/>
              </w:rPr>
              <w:t xml:space="preserve">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6"/>
                <w:rFonts w:eastAsia="SimSun"/>
                <w:sz w:val="20"/>
                <w:szCs w:val="20"/>
                <w:lang w:val="en-US" w:eastAsia="zh-CN" w:bidi="ar"/>
              </w:rPr>
              <w:t>Especificações Técnicas: Meia 100% algodão na cor branca tamanhos: P 38 a 40, M 42 a 44</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1</w:t>
            </w:r>
            <w:r>
              <w:rPr>
                <w:rFonts w:ascii="Arial" w:hAnsi="Arial" w:eastAsia="SimSun" w:cs="Arial"/>
                <w:b/>
                <w:bCs/>
                <w:color w:val="000000"/>
                <w:sz w:val="20"/>
                <w:szCs w:val="20"/>
                <w:lang w:val="pt-BR" w:eastAsia="zh-CN" w:bidi="ar"/>
              </w:rPr>
              <w:t>.</w:t>
            </w:r>
            <w:r>
              <w:rPr>
                <w:rFonts w:ascii="Arial" w:hAnsi="Arial" w:eastAsia="SimSun" w:cs="Arial"/>
                <w:b/>
                <w:bCs/>
                <w:color w:val="000000"/>
                <w:sz w:val="20"/>
                <w:szCs w:val="20"/>
                <w:lang w:val="en-US" w:eastAsia="zh-CN" w:bidi="ar"/>
              </w:rPr>
              <w:t>947</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R$ 11,26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R$ 21.923,22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ascii="Arial" w:hAnsi="Arial" w:cs="Arial"/>
                <w:lang w:val="pt-BR"/>
              </w:rPr>
            </w:pPr>
            <w:r>
              <w:rPr>
                <w:rFonts w:ascii="Arial" w:hAnsi="Arial" w:cs="Arial"/>
                <w:lang w:val="pt-BR"/>
              </w:rPr>
              <w:t>14</w:t>
            </w:r>
          </w:p>
        </w:tc>
        <w:tc>
          <w:tcPr>
            <w:tcW w:w="4260" w:type="dxa"/>
            <w:vAlign w:val="center"/>
          </w:tcPr>
          <w:p>
            <w:pPr>
              <w:widowControl/>
              <w:jc w:val="both"/>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OCULOS DE PROTEÇÃO -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7"/>
                <w:rFonts w:eastAsia="SimSun"/>
                <w:sz w:val="20"/>
                <w:szCs w:val="20"/>
                <w:lang w:val="en-US" w:eastAsia="zh-CN" w:bidi="ar"/>
              </w:rPr>
              <w:t>Especificações Técnicas: óculos para proteção solar (acima de 90% dos raios ultravioletas), com proteção lateral, padrão. O produto deve apresentar proteção contra raios UV provenientes de luz solar segundo a norma ANSIZ87. 1/2003 e o numero (C.A.) Certificado de Aprovação emitido Ministério do Trabalho.</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974</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R$ 13,16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R$ 12.817,84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ascii="Arial" w:hAnsi="Arial" w:cs="Arial"/>
                <w:lang w:val="pt-BR"/>
              </w:rPr>
            </w:pPr>
            <w:r>
              <w:rPr>
                <w:rFonts w:ascii="Arial" w:hAnsi="Arial" w:cs="Arial"/>
                <w:lang w:val="pt-BR"/>
              </w:rPr>
              <w:t>15</w:t>
            </w:r>
          </w:p>
        </w:tc>
        <w:tc>
          <w:tcPr>
            <w:tcW w:w="4260" w:type="dxa"/>
          </w:tcPr>
          <w:p>
            <w:pPr>
              <w:widowControl/>
              <w:jc w:val="both"/>
              <w:textAlignment w:val="top"/>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TOUCA EM REDE - </w:t>
            </w:r>
            <w:r>
              <w:rPr>
                <w:rStyle w:val="32"/>
                <w:rFonts w:eastAsia="SimSun"/>
                <w:sz w:val="20"/>
                <w:szCs w:val="20"/>
                <w:lang w:val="pt-BR" w:eastAsia="zh-CN" w:bidi="ar"/>
              </w:rPr>
              <w:t>(</w:t>
            </w:r>
            <w:r>
              <w:rPr>
                <w:rStyle w:val="34"/>
                <w:rFonts w:eastAsia="SimSun"/>
                <w:sz w:val="20"/>
                <w:szCs w:val="20"/>
                <w:lang w:val="pt-BR" w:eastAsia="zh-CN" w:bidi="ar"/>
              </w:rPr>
              <w:t xml:space="preserve">EXCLUSIVO PARA ME/EPP) </w:t>
            </w:r>
            <w:r>
              <w:rPr>
                <w:rStyle w:val="37"/>
                <w:rFonts w:eastAsia="SimSun"/>
                <w:sz w:val="20"/>
                <w:szCs w:val="20"/>
                <w:lang w:val="en-US" w:eastAsia="zh-CN" w:bidi="ar"/>
              </w:rPr>
              <w:t>Especificações Técnicas: Touca de rede, Indicada para os profissionais que trabalham na cozinha. Obtém faixa em grafil, tecido 100% poliéster.Possui ajuste em elastico.</w:t>
            </w:r>
          </w:p>
        </w:tc>
        <w:tc>
          <w:tcPr>
            <w:tcW w:w="99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UND</w:t>
            </w:r>
          </w:p>
        </w:tc>
        <w:tc>
          <w:tcPr>
            <w:tcW w:w="932"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649</w:t>
            </w:r>
          </w:p>
        </w:tc>
        <w:tc>
          <w:tcPr>
            <w:tcW w:w="1230" w:type="dxa"/>
            <w:vAlign w:val="center"/>
          </w:tcPr>
          <w:p>
            <w:pPr>
              <w:widowControl/>
              <w:jc w:val="center"/>
              <w:textAlignment w:val="center"/>
              <w:rPr>
                <w:rFonts w:ascii="Arial" w:hAnsi="Arial" w:cs="Arial"/>
                <w:color w:val="000000"/>
                <w:sz w:val="20"/>
                <w:szCs w:val="20"/>
              </w:rPr>
            </w:pPr>
            <w:r>
              <w:rPr>
                <w:rFonts w:ascii="Arial" w:hAnsi="Arial" w:eastAsia="SimSun" w:cs="Arial"/>
                <w:color w:val="000000"/>
                <w:sz w:val="20"/>
                <w:szCs w:val="20"/>
                <w:lang w:val="en-US" w:eastAsia="zh-CN" w:bidi="ar"/>
              </w:rPr>
              <w:t xml:space="preserve">R$ 13,95 </w:t>
            </w:r>
          </w:p>
        </w:tc>
        <w:tc>
          <w:tcPr>
            <w:tcW w:w="1518" w:type="dxa"/>
            <w:vAlign w:val="center"/>
          </w:tcPr>
          <w:p>
            <w:pPr>
              <w:widowControl/>
              <w:jc w:val="center"/>
              <w:textAlignment w:val="center"/>
              <w:rPr>
                <w:rFonts w:ascii="Arial" w:hAnsi="Arial" w:cs="Arial"/>
                <w:b/>
                <w:bCs/>
                <w:color w:val="000000"/>
                <w:sz w:val="20"/>
                <w:szCs w:val="20"/>
              </w:rPr>
            </w:pPr>
            <w:r>
              <w:rPr>
                <w:rFonts w:ascii="Arial" w:hAnsi="Arial" w:eastAsia="SimSun" w:cs="Arial"/>
                <w:b/>
                <w:bCs/>
                <w:color w:val="000000"/>
                <w:sz w:val="20"/>
                <w:szCs w:val="20"/>
                <w:lang w:val="en-US" w:eastAsia="zh-CN" w:bidi="ar"/>
              </w:rPr>
              <w:t xml:space="preserve">R$ 9.053,55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Pr>
          <w:p>
            <w:pPr>
              <w:rPr>
                <w:rFonts w:ascii="Arial" w:hAnsi="Arial" w:cs="Arial"/>
              </w:rPr>
            </w:pPr>
          </w:p>
        </w:tc>
        <w:tc>
          <w:tcPr>
            <w:tcW w:w="7414" w:type="dxa"/>
            <w:gridSpan w:val="4"/>
          </w:tcPr>
          <w:p>
            <w:pPr>
              <w:jc w:val="center"/>
              <w:rPr>
                <w:rFonts w:ascii="Arial" w:hAnsi="Arial" w:cs="Arial"/>
                <w:lang w:val="pt-BR"/>
              </w:rPr>
            </w:pPr>
            <w:r>
              <w:rPr>
                <w:rFonts w:ascii="Arial" w:hAnsi="Arial" w:cs="Arial"/>
                <w:lang w:val="pt-BR"/>
              </w:rPr>
              <w:t>VALOR TOTAL DA LICITAÇÃO</w:t>
            </w:r>
          </w:p>
        </w:tc>
        <w:tc>
          <w:tcPr>
            <w:tcW w:w="1518" w:type="dxa"/>
            <w:vAlign w:val="center"/>
          </w:tcPr>
          <w:p>
            <w:pPr>
              <w:widowControl/>
              <w:jc w:val="center"/>
              <w:textAlignment w:val="center"/>
              <w:rPr>
                <w:rFonts w:ascii="Arial" w:hAnsi="Arial" w:cs="Arial"/>
                <w:b/>
                <w:bCs/>
                <w:color w:val="000000"/>
                <w:lang w:val="pt-BR"/>
              </w:rPr>
            </w:pPr>
            <w:r>
              <w:rPr>
                <w:rFonts w:ascii="Arial" w:hAnsi="Arial" w:eastAsia="SimSun" w:cs="Arial"/>
                <w:b/>
                <w:bCs/>
                <w:color w:val="000000"/>
                <w:sz w:val="24"/>
                <w:szCs w:val="24"/>
                <w:lang w:val="en-US" w:eastAsia="zh-CN" w:bidi="ar"/>
              </w:rPr>
              <w:t>R$ 5</w:t>
            </w:r>
            <w:r>
              <w:rPr>
                <w:rFonts w:ascii="Arial" w:hAnsi="Arial" w:eastAsia="SimSun" w:cs="Arial"/>
                <w:b/>
                <w:bCs/>
                <w:color w:val="000000"/>
                <w:sz w:val="24"/>
                <w:szCs w:val="24"/>
                <w:lang w:val="pt-BR" w:eastAsia="zh-CN" w:bidi="ar"/>
              </w:rPr>
              <w:t>95.328,51</w:t>
            </w:r>
          </w:p>
        </w:tc>
      </w:tr>
    </w:tbl>
    <w:p>
      <w:pPr>
        <w:pStyle w:val="10"/>
        <w:spacing w:before="120"/>
        <w:jc w:val="both"/>
        <w:rPr>
          <w:rFonts w:ascii="Arial" w:hAnsi="Arial" w:cs="Arial"/>
          <w:bCs/>
          <w:u w:val="single"/>
        </w:rPr>
      </w:pPr>
    </w:p>
    <w:p>
      <w:pPr>
        <w:pStyle w:val="4"/>
        <w:shd w:val="clear" w:color="auto" w:fill="8DB3E2" w:themeFill="text2" w:themeFillTint="66"/>
        <w:tabs>
          <w:tab w:val="left" w:pos="567"/>
        </w:tabs>
        <w:spacing w:before="120"/>
        <w:ind w:left="0"/>
        <w:rPr>
          <w:rFonts w:ascii="Arial" w:hAnsi="Arial" w:cs="Arial"/>
        </w:rPr>
      </w:pPr>
      <w:r>
        <w:rPr>
          <w:rFonts w:ascii="Arial" w:hAnsi="Arial" w:cs="Arial"/>
          <w:lang w:val="pt-BR"/>
        </w:rPr>
        <w:t>4 -</w:t>
      </w:r>
      <w:r>
        <w:rPr>
          <w:rFonts w:ascii="Arial" w:hAnsi="Arial" w:cs="Arial"/>
        </w:rPr>
        <w:t xml:space="preserve"> </w:t>
      </w:r>
      <w:r>
        <w:rPr>
          <w:rFonts w:ascii="Arial" w:hAnsi="Arial" w:cs="Arial"/>
        </w:rPr>
        <w:tab/>
      </w:r>
      <w:r>
        <w:rPr>
          <w:rFonts w:ascii="Arial" w:hAnsi="Arial" w:cs="Arial"/>
        </w:rPr>
        <w:t>DA</w:t>
      </w:r>
      <w:r>
        <w:rPr>
          <w:rFonts w:ascii="Arial" w:hAnsi="Arial" w:cs="Arial"/>
          <w:lang w:val="pt-BR"/>
        </w:rPr>
        <w:t xml:space="preserve"> </w:t>
      </w:r>
      <w:r>
        <w:rPr>
          <w:rFonts w:ascii="Arial" w:hAnsi="Arial" w:cs="Arial"/>
        </w:rPr>
        <w:t xml:space="preserve"> MODALIDADE DE LICITAÇÃO E CRIT</w:t>
      </w:r>
      <w:r>
        <w:rPr>
          <w:rFonts w:ascii="Arial" w:hAnsi="Arial" w:cs="Arial"/>
          <w:lang w:val="pt-BR"/>
        </w:rPr>
        <w:t>É</w:t>
      </w:r>
      <w:r>
        <w:rPr>
          <w:rFonts w:ascii="Arial" w:hAnsi="Arial" w:cs="Arial"/>
        </w:rPr>
        <w:t>RIO DE JULGAMENTO</w:t>
      </w:r>
    </w:p>
    <w:p>
      <w:pPr>
        <w:ind w:left="4" w:hanging="4"/>
        <w:jc w:val="both"/>
        <w:rPr>
          <w:rFonts w:ascii="Arial" w:hAnsi="Arial" w:cs="Arial"/>
        </w:rPr>
      </w:pPr>
      <w:r>
        <w:rPr>
          <w:rFonts w:ascii="Arial" w:hAnsi="Arial" w:cs="Arial"/>
        </w:rPr>
        <w:t xml:space="preserve">Considerando a entrada em vigor do Decreto Federal N° 10.024 de 28 de outubro de 2019, que regulamenta a licitação na modalidade pregão, na forma eletrônica, para aquisição de bens e a contratação de serviços comuns, incluídos os serviços comuns de engenharia, e dispõe sobre o uso da dispensa eletrônica, no âmbito da administração pública federal, </w:t>
      </w:r>
    </w:p>
    <w:p>
      <w:pPr>
        <w:ind w:left="8" w:hanging="8"/>
        <w:jc w:val="both"/>
        <w:rPr>
          <w:rFonts w:ascii="Arial" w:hAnsi="Arial" w:cs="Arial"/>
        </w:rPr>
      </w:pPr>
      <w:r>
        <w:rPr>
          <w:rFonts w:ascii="Arial" w:hAnsi="Arial" w:cs="Arial"/>
        </w:rPr>
        <w:t xml:space="preserve">Considerando o Decreto Municipal N° 132 de 10 de dezembro de 2019 que regulamenta a licitação, na modalidade pregão, na forma eletrônica, para a aquisição de bens e a contratação de serviços comuns, incluídos os serviços comuns de engenharia, e dispõe sobre o uso da dispensa eletrônica, no âmbito da Administração Pública Municipal, e dá outras providências. </w:t>
      </w:r>
    </w:p>
    <w:p>
      <w:pPr>
        <w:ind w:left="8" w:hanging="8"/>
        <w:jc w:val="both"/>
        <w:rPr>
          <w:rFonts w:ascii="Arial" w:hAnsi="Arial" w:cs="Arial"/>
        </w:rPr>
      </w:pPr>
      <w:r>
        <w:rPr>
          <w:rFonts w:ascii="Arial" w:hAnsi="Arial" w:cs="Arial"/>
        </w:rPr>
        <w:t xml:space="preserve"> Diante do exposto no item anterior, o objeto da pretensa licitação é considerado aquisição de bens comuns e,por isso, ocorrerá na modalidade </w:t>
      </w:r>
      <w:r>
        <w:rPr>
          <w:rFonts w:ascii="Arial" w:hAnsi="Arial" w:cs="Arial"/>
          <w:b/>
          <w:bCs/>
        </w:rPr>
        <w:t>PREGÃO ELETRÔNICO</w:t>
      </w:r>
      <w:r>
        <w:rPr>
          <w:rFonts w:ascii="Arial" w:hAnsi="Arial" w:cs="Arial"/>
        </w:rPr>
        <w:t xml:space="preserve">. </w:t>
      </w:r>
    </w:p>
    <w:p>
      <w:pPr>
        <w:ind w:left="8" w:hanging="8"/>
        <w:jc w:val="both"/>
        <w:rPr>
          <w:rFonts w:ascii="Arial" w:hAnsi="Arial" w:cs="Arial"/>
        </w:rPr>
      </w:pPr>
      <w:r>
        <w:rPr>
          <w:rFonts w:ascii="Arial" w:hAnsi="Arial" w:cs="Arial"/>
        </w:rPr>
        <w:t xml:space="preserve"> O critério de julgamento será o </w:t>
      </w:r>
      <w:r>
        <w:rPr>
          <w:rFonts w:ascii="Arial" w:hAnsi="Arial" w:cs="Arial"/>
          <w:b/>
          <w:bCs/>
        </w:rPr>
        <w:t>MENOR PREÇO POR ITEM.</w:t>
      </w:r>
      <w:r>
        <w:rPr>
          <w:rFonts w:ascii="Arial" w:hAnsi="Arial" w:cs="Arial"/>
        </w:rPr>
        <w:t xml:space="preserve"> </w:t>
      </w:r>
    </w:p>
    <w:p>
      <w:pPr>
        <w:ind w:left="8" w:hanging="8"/>
        <w:jc w:val="both"/>
        <w:rPr>
          <w:rFonts w:ascii="Arial" w:hAnsi="Arial" w:cs="Arial"/>
        </w:rPr>
      </w:pPr>
      <w:r>
        <w:rPr>
          <w:rFonts w:ascii="Arial" w:hAnsi="Arial" w:cs="Arial"/>
        </w:rPr>
        <w:t>Portanto, solicita-</w:t>
      </w:r>
      <w:r>
        <w:rPr>
          <w:rFonts w:ascii="Arial" w:hAnsi="Arial" w:cs="Arial"/>
          <w:lang w:val="pt-BR"/>
        </w:rPr>
        <w:t>se</w:t>
      </w:r>
      <w:r>
        <w:rPr>
          <w:rFonts w:ascii="Arial" w:hAnsi="Arial" w:cs="Arial"/>
        </w:rPr>
        <w:t xml:space="preserve"> a tramitação do processo administrativo, conforme preconiza Lei Federal Nº 8.666/93 para licitação, com vigência para 12 (doze) meses, tendo em vista a necessidade manter as unidade de ensino com infraestrutura adequada.</w:t>
      </w:r>
    </w:p>
    <w:p>
      <w:pPr>
        <w:pStyle w:val="4"/>
        <w:shd w:val="clear" w:color="auto" w:fill="8DB3E2" w:themeFill="text2" w:themeFillTint="66"/>
        <w:tabs>
          <w:tab w:val="left" w:pos="470"/>
        </w:tabs>
        <w:spacing w:before="120"/>
        <w:ind w:left="0"/>
        <w:rPr>
          <w:rFonts w:ascii="Arial" w:hAnsi="Arial" w:cs="Arial"/>
        </w:rPr>
      </w:pPr>
      <w:r>
        <w:rPr>
          <w:rFonts w:ascii="Arial" w:hAnsi="Arial" w:cs="Arial"/>
          <w:lang w:val="pt-BR"/>
        </w:rPr>
        <w:t xml:space="preserve">5 - </w:t>
      </w:r>
      <w:r>
        <w:rPr>
          <w:rFonts w:ascii="Arial" w:hAnsi="Arial" w:cs="Arial"/>
        </w:rPr>
        <w:t>DO PREÇO E DA DOTAÇÃO ORÇAMENTÁRIA</w:t>
      </w:r>
    </w:p>
    <w:p>
      <w:pPr>
        <w:shd w:val="clear" w:color="auto" w:fill="FFFFFF" w:themeFill="background1"/>
        <w:spacing w:before="240"/>
        <w:jc w:val="both"/>
        <w:rPr>
          <w:rFonts w:ascii="Arial" w:hAnsi="Arial" w:cs="Arial"/>
          <w:lang w:val="pt-BR"/>
        </w:rPr>
      </w:pPr>
      <w:r>
        <w:rPr>
          <w:rFonts w:ascii="Arial" w:hAnsi="Arial" w:cs="Arial"/>
          <w:bCs/>
          <w:lang w:val="pt-BR"/>
        </w:rPr>
        <w:t>5</w:t>
      </w:r>
      <w:r>
        <w:rPr>
          <w:rFonts w:ascii="Arial" w:hAnsi="Arial" w:cs="Arial"/>
          <w:bCs/>
        </w:rPr>
        <w:t>.1</w:t>
      </w:r>
      <w:r>
        <w:rPr>
          <w:rFonts w:ascii="Arial" w:hAnsi="Arial" w:cs="Arial"/>
          <w:b/>
        </w:rPr>
        <w:t xml:space="preserve">- </w:t>
      </w:r>
      <w:r>
        <w:rPr>
          <w:rFonts w:ascii="Arial" w:hAnsi="Arial" w:cs="Arial"/>
        </w:rPr>
        <w:t xml:space="preserve">O valor estimado do presente registro de preços é </w:t>
      </w:r>
      <w:r>
        <w:rPr>
          <w:rFonts w:ascii="Arial" w:hAnsi="Arial" w:cs="Arial"/>
          <w:shd w:val="clear" w:color="auto" w:fill="FFFFFF" w:themeFill="background1"/>
        </w:rPr>
        <w:t>de</w:t>
      </w:r>
      <w:r>
        <w:rPr>
          <w:rFonts w:ascii="Arial" w:hAnsi="Arial" w:cs="Arial"/>
          <w:shd w:val="clear" w:color="auto" w:fill="FFFFFF" w:themeFill="background1"/>
          <w:lang w:val="pt-BR"/>
        </w:rPr>
        <w:t xml:space="preserve"> </w:t>
      </w:r>
      <w:r>
        <w:rPr>
          <w:rFonts w:ascii="Arial" w:hAnsi="Arial" w:eastAsia="SimSun" w:cs="Arial"/>
          <w:b/>
          <w:bCs/>
          <w:color w:val="000000"/>
          <w:sz w:val="24"/>
          <w:szCs w:val="24"/>
          <w:lang w:val="en-US" w:eastAsia="zh-CN" w:bidi="ar"/>
        </w:rPr>
        <w:t>R$ 5</w:t>
      </w:r>
      <w:r>
        <w:rPr>
          <w:rFonts w:ascii="Arial" w:hAnsi="Arial" w:eastAsia="SimSun" w:cs="Arial"/>
          <w:b/>
          <w:bCs/>
          <w:color w:val="000000"/>
          <w:sz w:val="24"/>
          <w:szCs w:val="24"/>
          <w:lang w:val="pt-BR" w:eastAsia="zh-CN" w:bidi="ar"/>
        </w:rPr>
        <w:t>95.328,51 (Quinhentos e noventa e cinco mil, trezentos e vinte oito reais e cinquenta e um centavos)</w:t>
      </w:r>
      <w:r>
        <w:rPr>
          <w:rFonts w:ascii="Arial" w:hAnsi="Arial" w:cs="Arial"/>
          <w:lang w:val="pt-BR"/>
        </w:rPr>
        <w:t xml:space="preserve"> </w:t>
      </w:r>
    </w:p>
    <w:p>
      <w:pPr>
        <w:pStyle w:val="10"/>
        <w:shd w:val="clear" w:color="auto" w:fill="FFFFFF" w:themeFill="background1"/>
        <w:spacing w:before="120"/>
        <w:jc w:val="both"/>
        <w:rPr>
          <w:rFonts w:ascii="Arial" w:hAnsi="Arial" w:cs="Arial"/>
        </w:rPr>
      </w:pPr>
      <w:r>
        <w:rPr>
          <w:rFonts w:ascii="Arial" w:hAnsi="Arial" w:cs="Arial"/>
          <w:lang w:val="pt-BR"/>
        </w:rPr>
        <w:t>5</w:t>
      </w:r>
      <w:r>
        <w:rPr>
          <w:rFonts w:ascii="Arial" w:hAnsi="Arial" w:cs="Arial"/>
        </w:rPr>
        <w:t>.2 - As despesas decorrentes desta licitação correrão à conta da seguinte dotação orçamentária:</w:t>
      </w:r>
    </w:p>
    <w:p>
      <w:pPr>
        <w:shd w:val="clear" w:color="auto" w:fill="FFFFFF" w:themeFill="background1"/>
        <w:spacing w:before="240"/>
        <w:jc w:val="both"/>
        <w:rPr>
          <w:rFonts w:ascii="Arial" w:hAnsi="Arial" w:cs="Arial"/>
          <w:b/>
          <w:bCs/>
        </w:rPr>
      </w:pPr>
      <w:r>
        <w:rPr>
          <w:rFonts w:ascii="Arial" w:hAnsi="Arial" w:cs="Arial"/>
          <w:b/>
          <w:bCs/>
        </w:rPr>
        <w:t xml:space="preserve">Órgão/unidade: </w:t>
      </w:r>
    </w:p>
    <w:p>
      <w:pPr>
        <w:shd w:val="clear" w:color="auto" w:fill="FFFFFF" w:themeFill="background1"/>
        <w:spacing w:before="240"/>
        <w:jc w:val="both"/>
        <w:rPr>
          <w:rFonts w:ascii="Arial" w:hAnsi="Arial" w:cs="Arial"/>
          <w:lang w:val="pt-BR"/>
        </w:rPr>
      </w:pPr>
      <w:r>
        <w:rPr>
          <w:rFonts w:ascii="Arial" w:hAnsi="Arial" w:cs="Arial"/>
          <w:lang w:val="pt-BR"/>
        </w:rPr>
        <w:t>15.100 - SECRETARIA MUNICIPAL DE EDUCAÇÃO</w:t>
      </w:r>
    </w:p>
    <w:p>
      <w:pPr>
        <w:shd w:val="clear" w:color="auto" w:fill="FFFFFF" w:themeFill="background1"/>
        <w:spacing w:before="240"/>
        <w:jc w:val="both"/>
        <w:rPr>
          <w:rFonts w:ascii="Arial" w:hAnsi="Arial" w:cs="Arial"/>
          <w:lang w:val="pt-BR"/>
        </w:rPr>
      </w:pPr>
      <w:r>
        <w:rPr>
          <w:rFonts w:ascii="Arial" w:hAnsi="Arial" w:cs="Arial"/>
          <w:lang w:val="pt-BR"/>
        </w:rPr>
        <w:t>15.103 - SECRETARIA EXEUTIVA DE GESTÃO PEDAGÓGICA E POLÍTICAS EDUCACIONAIS</w:t>
      </w:r>
    </w:p>
    <w:p>
      <w:pPr>
        <w:shd w:val="clear" w:color="auto" w:fill="FFFFFF" w:themeFill="background1"/>
        <w:spacing w:before="240"/>
        <w:jc w:val="both"/>
        <w:rPr>
          <w:rFonts w:ascii="Arial" w:hAnsi="Arial" w:cs="Arial"/>
          <w:b/>
          <w:bCs/>
          <w:lang w:val="pt-BR"/>
        </w:rPr>
      </w:pPr>
      <w:r>
        <w:rPr>
          <w:rFonts w:ascii="Arial" w:hAnsi="Arial" w:cs="Arial"/>
          <w:b/>
          <w:bCs/>
          <w:lang w:val="pt-BR"/>
        </w:rPr>
        <w:t xml:space="preserve">Programa: </w:t>
      </w:r>
    </w:p>
    <w:p>
      <w:pPr>
        <w:shd w:val="clear" w:color="auto" w:fill="FFFFFF" w:themeFill="background1"/>
        <w:spacing w:before="240"/>
        <w:jc w:val="both"/>
        <w:rPr>
          <w:rFonts w:ascii="Arial" w:hAnsi="Arial" w:eastAsia="SimSun" w:cs="Arial"/>
          <w:color w:val="000000"/>
          <w:shd w:val="clear" w:color="auto" w:fill="FFFFFF"/>
        </w:rPr>
      </w:pPr>
      <w:r>
        <w:rPr>
          <w:rFonts w:ascii="Arial" w:hAnsi="Arial" w:eastAsia="SimSun" w:cs="Arial"/>
          <w:color w:val="000000"/>
          <w:shd w:val="clear" w:color="auto" w:fill="FFFFFF"/>
        </w:rPr>
        <w:t>12 361 2078 - UNIVERSALIZAÇÃO E QUALIFICAÇÃO DO ENSINO FUNDAMENTAL</w:t>
      </w:r>
    </w:p>
    <w:p>
      <w:pPr>
        <w:shd w:val="clear" w:color="auto" w:fill="FFFFFF" w:themeFill="background1"/>
        <w:spacing w:before="240"/>
        <w:jc w:val="both"/>
        <w:rPr>
          <w:rFonts w:ascii="Arial" w:hAnsi="Arial" w:eastAsia="SimSun" w:cs="Arial"/>
          <w:color w:val="000000"/>
          <w:shd w:val="clear" w:color="auto" w:fill="FFFFFF"/>
        </w:rPr>
      </w:pPr>
      <w:r>
        <w:rPr>
          <w:rFonts w:ascii="Arial" w:hAnsi="Arial" w:eastAsia="SimSun" w:cs="Arial"/>
          <w:color w:val="000000"/>
          <w:shd w:val="clear" w:color="auto" w:fill="FFFFFF"/>
        </w:rPr>
        <w:t>12 3611010 - UNIVERSALIZAÇÃO E QUALIFICAÇÃO DO ENSINO FUNDAMENTAL</w:t>
      </w:r>
    </w:p>
    <w:p>
      <w:pPr>
        <w:shd w:val="clear" w:color="auto" w:fill="FFFFFF" w:themeFill="background1"/>
        <w:spacing w:before="240"/>
        <w:jc w:val="both"/>
        <w:rPr>
          <w:rFonts w:ascii="Arial" w:hAnsi="Arial" w:cs="Arial"/>
          <w:b/>
          <w:bCs/>
        </w:rPr>
      </w:pPr>
      <w:r>
        <w:rPr>
          <w:rFonts w:ascii="Arial" w:hAnsi="Arial" w:eastAsia="SimSun" w:cs="Arial"/>
          <w:color w:val="000000"/>
          <w:shd w:val="clear" w:color="auto" w:fill="FFFFFF"/>
        </w:rPr>
        <w:t>12 361 2085 - APOIO AO FUNCIONAMENTO DA REDE MUNICIPAL DE ENSINO</w:t>
      </w:r>
    </w:p>
    <w:p>
      <w:pPr>
        <w:shd w:val="clear" w:color="auto" w:fill="FFFFFF" w:themeFill="background1"/>
        <w:spacing w:before="240"/>
        <w:jc w:val="both"/>
        <w:rPr>
          <w:rFonts w:ascii="Arial" w:hAnsi="Arial" w:cs="Arial"/>
          <w:b/>
          <w:bCs/>
        </w:rPr>
      </w:pPr>
      <w:r>
        <w:rPr>
          <w:rFonts w:ascii="Arial" w:hAnsi="Arial" w:cs="Arial"/>
          <w:b/>
          <w:bCs/>
        </w:rPr>
        <w:t>Projeto Atividade:</w:t>
      </w:r>
    </w:p>
    <w:p>
      <w:pPr>
        <w:shd w:val="clear" w:color="auto" w:fill="FFFFFF" w:themeFill="background1"/>
        <w:spacing w:before="240"/>
        <w:jc w:val="both"/>
        <w:rPr>
          <w:rFonts w:ascii="Arial" w:hAnsi="Arial" w:eastAsia="SimSun" w:cs="Arial"/>
          <w:color w:val="222222"/>
          <w:shd w:val="clear" w:color="auto" w:fill="FFFFFF"/>
        </w:rPr>
      </w:pPr>
      <w:r>
        <w:rPr>
          <w:rFonts w:ascii="Arial" w:hAnsi="Arial" w:eastAsia="SimSun" w:cs="Arial"/>
          <w:color w:val="222222"/>
          <w:shd w:val="clear" w:color="auto" w:fill="FFFFFF"/>
        </w:rPr>
        <w:t>2.101 - PROMOÇÃO, QUALIFICAÇÃO E EXPANSÃO DOS ANOS FINAIS</w:t>
      </w:r>
    </w:p>
    <w:p>
      <w:pPr>
        <w:shd w:val="clear" w:color="auto" w:fill="FFFFFF" w:themeFill="background1"/>
        <w:spacing w:before="240"/>
        <w:jc w:val="both"/>
        <w:rPr>
          <w:rFonts w:ascii="Arial" w:hAnsi="Arial" w:eastAsia="SimSun" w:cs="Arial"/>
          <w:color w:val="222222"/>
          <w:shd w:val="clear" w:color="auto" w:fill="FFFFFF"/>
        </w:rPr>
      </w:pPr>
      <w:r>
        <w:rPr>
          <w:rFonts w:ascii="Arial" w:hAnsi="Arial" w:eastAsia="SimSun" w:cs="Arial"/>
          <w:color w:val="222222"/>
          <w:shd w:val="clear" w:color="auto" w:fill="FFFFFF"/>
        </w:rPr>
        <w:t>2.065 - PROMOÇÃO, QUALIFICAÇÃO E EXPANSÃO DOS ANOS INICIAIS</w:t>
      </w:r>
    </w:p>
    <w:p>
      <w:pPr>
        <w:shd w:val="clear" w:color="auto" w:fill="FFFFFF" w:themeFill="background1"/>
        <w:spacing w:before="240"/>
        <w:jc w:val="both"/>
        <w:rPr>
          <w:rFonts w:ascii="Arial" w:hAnsi="Arial" w:eastAsia="SimSun" w:cs="Arial"/>
          <w:color w:val="222222"/>
          <w:shd w:val="clear" w:color="auto" w:fill="FFFFFF"/>
        </w:rPr>
      </w:pPr>
      <w:r>
        <w:rPr>
          <w:rFonts w:ascii="Arial" w:hAnsi="Arial" w:eastAsia="SimSun" w:cs="Arial"/>
          <w:color w:val="222222"/>
          <w:shd w:val="clear" w:color="auto" w:fill="FFFFFF"/>
        </w:rPr>
        <w:t>2.019 - APOIO AO FUNCIONAMENTO DO ENSINO FUNDAMENTAL</w:t>
      </w:r>
    </w:p>
    <w:p>
      <w:pPr>
        <w:shd w:val="clear" w:color="auto" w:fill="FFFFFF" w:themeFill="background1"/>
        <w:spacing w:before="240"/>
        <w:jc w:val="both"/>
        <w:rPr>
          <w:rFonts w:ascii="Arial" w:hAnsi="Arial" w:cs="Arial"/>
        </w:rPr>
      </w:pPr>
      <w:r>
        <w:rPr>
          <w:rFonts w:ascii="Arial" w:hAnsi="Arial" w:cs="Arial"/>
          <w:b/>
          <w:bCs/>
        </w:rPr>
        <w:t>Natureza da Despesa:</w:t>
      </w:r>
      <w:r>
        <w:rPr>
          <w:rFonts w:ascii="Arial" w:hAnsi="Arial" w:cs="Arial"/>
        </w:rPr>
        <w:t xml:space="preserve"> </w:t>
      </w:r>
    </w:p>
    <w:p>
      <w:pPr>
        <w:shd w:val="clear" w:color="auto" w:fill="FFFFFF" w:themeFill="background1"/>
        <w:spacing w:before="240"/>
        <w:jc w:val="both"/>
        <w:rPr>
          <w:rFonts w:ascii="Arial" w:hAnsi="Arial" w:cs="Arial"/>
        </w:rPr>
      </w:pPr>
      <w:r>
        <w:rPr>
          <w:rFonts w:ascii="Arial" w:hAnsi="Arial" w:eastAsia="SimSun" w:cs="Arial"/>
          <w:color w:val="000000"/>
          <w:shd w:val="clear" w:color="auto" w:fill="FFFFFF"/>
        </w:rPr>
        <w:t>3.3.90.30 - Material de Consumo</w:t>
      </w:r>
    </w:p>
    <w:p>
      <w:pPr>
        <w:spacing w:before="120"/>
        <w:jc w:val="both"/>
        <w:rPr>
          <w:rFonts w:ascii="Arial" w:hAnsi="Arial" w:cs="Arial"/>
          <w:b/>
          <w:bCs/>
        </w:rPr>
      </w:pPr>
      <w:r>
        <w:rPr>
          <w:rFonts w:ascii="Arial" w:hAnsi="Arial" w:cs="Arial"/>
          <w:b/>
          <w:bCs/>
        </w:rPr>
        <w:t>Fonte:</w:t>
      </w:r>
    </w:p>
    <w:p>
      <w:pPr>
        <w:spacing w:before="120"/>
        <w:jc w:val="both"/>
        <w:rPr>
          <w:rFonts w:ascii="Arial" w:hAnsi="Arial" w:cs="Arial"/>
        </w:rPr>
      </w:pPr>
      <w:r>
        <w:rPr>
          <w:rFonts w:ascii="Arial" w:hAnsi="Arial" w:cs="Arial"/>
          <w:b/>
          <w:bCs/>
        </w:rPr>
        <w:t xml:space="preserve"> </w:t>
      </w:r>
      <w:r>
        <w:rPr>
          <w:rFonts w:ascii="Arial" w:hAnsi="Arial" w:cs="Arial"/>
          <w:lang w:val="pt-BR"/>
        </w:rPr>
        <w:t>1</w:t>
      </w:r>
      <w:r>
        <w:rPr>
          <w:rFonts w:ascii="Arial" w:hAnsi="Arial" w:cs="Arial"/>
        </w:rPr>
        <w:t xml:space="preserve">01 – </w:t>
      </w:r>
      <w:r>
        <w:rPr>
          <w:rFonts w:ascii="Arial" w:hAnsi="Arial" w:eastAsia="SimSun" w:cs="Arial"/>
          <w:color w:val="000000"/>
          <w:shd w:val="clear" w:color="auto" w:fill="FFFFFF"/>
        </w:rPr>
        <w:t> RECURSOS ORDINÁRIOS</w:t>
      </w:r>
    </w:p>
    <w:p>
      <w:pPr>
        <w:pStyle w:val="4"/>
        <w:shd w:val="clear" w:color="auto" w:fill="8DB3E2" w:themeFill="text2" w:themeFillTint="66"/>
        <w:tabs>
          <w:tab w:val="left" w:pos="567"/>
        </w:tabs>
        <w:spacing w:before="120"/>
        <w:ind w:left="0"/>
        <w:jc w:val="both"/>
        <w:rPr>
          <w:rFonts w:ascii="Arial" w:hAnsi="Arial" w:cs="Arial"/>
        </w:rPr>
      </w:pPr>
      <w:r>
        <w:rPr>
          <w:rFonts w:ascii="Arial" w:hAnsi="Arial" w:cs="Arial"/>
          <w:shd w:val="clear" w:color="auto" w:fill="8DB3E2" w:themeFill="text2" w:themeFillTint="66"/>
          <w:lang w:val="pt-BR"/>
        </w:rPr>
        <w:t xml:space="preserve">6 - </w:t>
      </w:r>
      <w:r>
        <w:rPr>
          <w:rFonts w:ascii="Arial" w:hAnsi="Arial" w:cs="Arial"/>
          <w:shd w:val="clear" w:color="auto" w:fill="8DB3E2" w:themeFill="text2" w:themeFillTint="66"/>
        </w:rPr>
        <w:t>DA APRESENTAÇÃO DAS PROPOSTAS DE PREÇOS</w:t>
      </w:r>
    </w:p>
    <w:p>
      <w:pPr>
        <w:pStyle w:val="10"/>
        <w:spacing w:before="120"/>
        <w:ind w:left="196"/>
        <w:jc w:val="both"/>
        <w:rPr>
          <w:rFonts w:ascii="Arial" w:hAnsi="Arial" w:cs="Arial"/>
        </w:rPr>
      </w:pPr>
      <w:r>
        <w:rPr>
          <w:rFonts w:ascii="Arial" w:hAnsi="Arial" w:cs="Arial"/>
          <w:lang w:val="pt-BR"/>
        </w:rPr>
        <w:t>6</w:t>
      </w:r>
      <w:r>
        <w:rPr>
          <w:rFonts w:ascii="Arial" w:hAnsi="Arial" w:cs="Arial"/>
        </w:rPr>
        <w:t>.1 Na proposta de preço deverá constar:</w:t>
      </w:r>
    </w:p>
    <w:p>
      <w:pPr>
        <w:pStyle w:val="19"/>
        <w:tabs>
          <w:tab w:val="left" w:pos="424"/>
        </w:tabs>
        <w:spacing w:before="120"/>
        <w:ind w:left="195" w:firstLine="0"/>
        <w:jc w:val="both"/>
        <w:rPr>
          <w:rFonts w:ascii="Arial" w:hAnsi="Arial" w:cs="Arial"/>
        </w:rPr>
      </w:pPr>
      <w:r>
        <w:rPr>
          <w:rFonts w:ascii="Arial" w:hAnsi="Arial" w:cs="Arial"/>
          <w:lang w:val="pt-BR"/>
        </w:rPr>
        <w:t>a) s</w:t>
      </w:r>
      <w:r>
        <w:rPr>
          <w:rFonts w:ascii="Arial" w:hAnsi="Arial" w:cs="Arial"/>
        </w:rPr>
        <w:t xml:space="preserve">eu prazo de </w:t>
      </w:r>
      <w:r>
        <w:rPr>
          <w:rFonts w:ascii="Arial" w:hAnsi="Arial" w:cs="Arial"/>
          <w:lang w:val="pt-BR"/>
        </w:rPr>
        <w:t>garantia</w:t>
      </w:r>
      <w:r>
        <w:rPr>
          <w:rFonts w:ascii="Arial" w:hAnsi="Arial" w:cs="Arial"/>
        </w:rPr>
        <w:t xml:space="preserve"> (o qual não poderá ser inferior a 90</w:t>
      </w:r>
      <w:r>
        <w:rPr>
          <w:rFonts w:ascii="Arial" w:hAnsi="Arial" w:cs="Arial"/>
          <w:lang w:val="pt-BR"/>
        </w:rPr>
        <w:t xml:space="preserve"> </w:t>
      </w:r>
      <w:r>
        <w:rPr>
          <w:rFonts w:ascii="Arial" w:hAnsi="Arial" w:cs="Arial"/>
        </w:rPr>
        <w:t>dias);</w:t>
      </w:r>
    </w:p>
    <w:p>
      <w:pPr>
        <w:pStyle w:val="19"/>
        <w:tabs>
          <w:tab w:val="left" w:pos="434"/>
        </w:tabs>
        <w:spacing w:before="120"/>
        <w:ind w:left="195" w:firstLine="0"/>
        <w:jc w:val="both"/>
        <w:rPr>
          <w:rFonts w:ascii="Arial" w:hAnsi="Arial" w:cs="Arial"/>
        </w:rPr>
      </w:pPr>
      <w:r>
        <w:rPr>
          <w:rFonts w:ascii="Arial" w:hAnsi="Arial" w:cs="Arial"/>
          <w:lang w:val="pt-BR"/>
        </w:rPr>
        <w:t>b) a</w:t>
      </w:r>
      <w:r>
        <w:rPr>
          <w:rFonts w:ascii="Arial" w:hAnsi="Arial" w:cs="Arial"/>
        </w:rPr>
        <w:t xml:space="preserve"> discriminação detalhada dos materiais ofertados;</w:t>
      </w:r>
    </w:p>
    <w:p>
      <w:pPr>
        <w:pStyle w:val="19"/>
        <w:tabs>
          <w:tab w:val="left" w:pos="408"/>
        </w:tabs>
        <w:spacing w:before="120"/>
        <w:ind w:left="195" w:firstLine="0"/>
        <w:jc w:val="both"/>
        <w:rPr>
          <w:rFonts w:ascii="Arial" w:hAnsi="Arial" w:cs="Arial"/>
        </w:rPr>
      </w:pPr>
      <w:r>
        <w:rPr>
          <w:rFonts w:ascii="Arial" w:hAnsi="Arial" w:cs="Arial"/>
          <w:lang w:val="pt-BR"/>
        </w:rPr>
        <w:t xml:space="preserve">c) </w:t>
      </w:r>
      <w:r>
        <w:rPr>
          <w:rFonts w:ascii="Arial" w:hAnsi="Arial" w:cs="Arial"/>
        </w:rPr>
        <w:t>a quantidade solicitada;</w:t>
      </w:r>
    </w:p>
    <w:p>
      <w:pPr>
        <w:pStyle w:val="19"/>
        <w:tabs>
          <w:tab w:val="left" w:pos="434"/>
        </w:tabs>
        <w:spacing w:before="120"/>
        <w:ind w:left="195" w:firstLine="0"/>
        <w:jc w:val="both"/>
        <w:rPr>
          <w:rFonts w:ascii="Arial" w:hAnsi="Arial" w:cs="Arial"/>
        </w:rPr>
      </w:pPr>
      <w:r>
        <w:rPr>
          <w:rFonts w:ascii="Arial" w:hAnsi="Arial" w:cs="Arial"/>
          <w:lang w:val="pt-BR"/>
        </w:rPr>
        <w:t xml:space="preserve">d) </w:t>
      </w:r>
      <w:r>
        <w:rPr>
          <w:rFonts w:ascii="Arial" w:hAnsi="Arial" w:cs="Arial"/>
        </w:rPr>
        <w:t>o valor unitário e total;</w:t>
      </w:r>
    </w:p>
    <w:p>
      <w:pPr>
        <w:pStyle w:val="19"/>
        <w:tabs>
          <w:tab w:val="left" w:pos="427"/>
        </w:tabs>
        <w:spacing w:before="120"/>
        <w:ind w:left="195" w:firstLine="0"/>
        <w:jc w:val="both"/>
        <w:rPr>
          <w:rFonts w:ascii="Arial" w:hAnsi="Arial" w:cs="Arial"/>
        </w:rPr>
      </w:pPr>
      <w:r>
        <w:rPr>
          <w:rFonts w:ascii="Arial" w:hAnsi="Arial" w:cs="Arial"/>
          <w:lang w:val="pt-BR"/>
        </w:rPr>
        <w:t xml:space="preserve">e) </w:t>
      </w:r>
      <w:r>
        <w:rPr>
          <w:rFonts w:ascii="Arial" w:hAnsi="Arial" w:cs="Arial"/>
        </w:rPr>
        <w:t>o prazo de entrega;</w:t>
      </w:r>
    </w:p>
    <w:p>
      <w:pPr>
        <w:pStyle w:val="19"/>
        <w:tabs>
          <w:tab w:val="left" w:pos="385"/>
        </w:tabs>
        <w:spacing w:before="120"/>
        <w:ind w:left="195" w:firstLine="0"/>
        <w:jc w:val="both"/>
        <w:rPr>
          <w:rFonts w:ascii="Arial" w:hAnsi="Arial" w:cs="Arial"/>
        </w:rPr>
      </w:pPr>
      <w:r>
        <w:rPr>
          <w:rFonts w:ascii="Arial" w:hAnsi="Arial" w:cs="Arial"/>
          <w:lang w:val="pt-BR"/>
        </w:rPr>
        <w:t xml:space="preserve">f) </w:t>
      </w:r>
      <w:r>
        <w:rPr>
          <w:rFonts w:ascii="Arial" w:hAnsi="Arial" w:cs="Arial"/>
        </w:rPr>
        <w:t>garantia, conforme o caso;</w:t>
      </w:r>
    </w:p>
    <w:p>
      <w:pPr>
        <w:pStyle w:val="19"/>
        <w:tabs>
          <w:tab w:val="left" w:pos="435"/>
        </w:tabs>
        <w:spacing w:before="120"/>
        <w:ind w:left="197" w:firstLine="0"/>
        <w:jc w:val="both"/>
        <w:rPr>
          <w:rFonts w:ascii="Arial" w:hAnsi="Arial" w:cs="Arial"/>
          <w:lang w:val="pt-BR"/>
        </w:rPr>
      </w:pPr>
      <w:r>
        <w:rPr>
          <w:rFonts w:ascii="Arial" w:hAnsi="Arial" w:cs="Arial"/>
          <w:lang w:val="pt-BR"/>
        </w:rPr>
        <w:t xml:space="preserve">g) </w:t>
      </w:r>
      <w:r>
        <w:rPr>
          <w:rFonts w:ascii="Arial" w:hAnsi="Arial" w:cs="Arial"/>
        </w:rPr>
        <w:t>dados relacionados à sociedade empresária, como nome fantasia, razão social, CNPJ, nome do representante legal, telefones de contato e e-mail</w:t>
      </w:r>
      <w:r>
        <w:rPr>
          <w:rFonts w:ascii="Arial" w:hAnsi="Arial" w:cs="Arial"/>
          <w:lang w:val="pt-BR"/>
        </w:rPr>
        <w:t>;</w:t>
      </w:r>
    </w:p>
    <w:p>
      <w:pPr>
        <w:pStyle w:val="19"/>
        <w:shd w:val="clear" w:color="auto" w:fill="FFFFFF" w:themeFill="background1"/>
        <w:tabs>
          <w:tab w:val="left" w:pos="435"/>
        </w:tabs>
        <w:spacing w:before="120"/>
        <w:ind w:left="197" w:firstLine="0"/>
        <w:jc w:val="both"/>
        <w:rPr>
          <w:rFonts w:ascii="Arial" w:hAnsi="Arial" w:cs="Arial"/>
        </w:rPr>
      </w:pPr>
      <w:r>
        <w:rPr>
          <w:rFonts w:ascii="Arial" w:hAnsi="Arial" w:cs="Arial"/>
          <w:lang w:val="pt-BR"/>
        </w:rPr>
        <w:t xml:space="preserve">h) </w:t>
      </w:r>
      <w:r>
        <w:rPr>
          <w:rFonts w:ascii="Arial" w:hAnsi="Arial" w:cs="Arial"/>
        </w:rPr>
        <w:t>Os valores apresentados nos orçamentos e/ou propostas de preço deverão considerar inclusas todas as despesas que possam influir direta ou indiretamente nos custos, tais como tributos, licenças, análises, transporte, pedágios, estadas, multas, mão de obra para carga/descarga dos materiais, dentre</w:t>
      </w:r>
      <w:r>
        <w:rPr>
          <w:rFonts w:ascii="Arial" w:hAnsi="Arial" w:cs="Arial"/>
          <w:lang w:val="pt-BR"/>
        </w:rPr>
        <w:t xml:space="preserve"> </w:t>
      </w:r>
      <w:r>
        <w:rPr>
          <w:rFonts w:ascii="Arial" w:hAnsi="Arial" w:cs="Arial"/>
        </w:rPr>
        <w:t>outros.</w:t>
      </w:r>
    </w:p>
    <w:p>
      <w:pPr>
        <w:pStyle w:val="19"/>
        <w:shd w:val="clear" w:color="auto" w:fill="8DB3E2" w:themeFill="text2" w:themeFillTint="66"/>
        <w:tabs>
          <w:tab w:val="left" w:pos="1185"/>
        </w:tabs>
        <w:spacing w:before="126"/>
        <w:ind w:left="0"/>
        <w:jc w:val="both"/>
        <w:rPr>
          <w:rFonts w:ascii="Arial" w:hAnsi="Arial" w:cs="Arial"/>
          <w:sz w:val="20"/>
          <w:szCs w:val="20"/>
          <w:shd w:val="clear" w:color="auto" w:fill="8DB3E2" w:themeFill="text2" w:themeFillTint="66"/>
        </w:rPr>
      </w:pPr>
      <w:r>
        <w:rPr>
          <w:rFonts w:ascii="Arial" w:hAnsi="Arial" w:cs="Arial"/>
          <w:b/>
          <w:bCs/>
          <w:shd w:val="clear" w:color="auto" w:fill="8DB3E2" w:themeFill="text2" w:themeFillTint="66"/>
          <w:lang w:val="pt-BR"/>
        </w:rPr>
        <w:t xml:space="preserve">7 - </w:t>
      </w:r>
      <w:r>
        <w:rPr>
          <w:rFonts w:ascii="Arial" w:hAnsi="Arial" w:cs="Arial"/>
          <w:b/>
          <w:bCs/>
          <w:shd w:val="clear" w:color="auto" w:fill="8DB3E2" w:themeFill="text2" w:themeFillTint="66"/>
        </w:rPr>
        <w:t xml:space="preserve"> DA </w:t>
      </w:r>
      <w:r>
        <w:rPr>
          <w:rFonts w:ascii="Arial" w:hAnsi="Arial" w:cs="Arial"/>
          <w:b/>
          <w:shd w:val="clear" w:color="auto" w:fill="8DB3E2" w:themeFill="text2" w:themeFillTint="66"/>
        </w:rPr>
        <w:t>ANÁLISE DAS PROPOSTAS E CATÁL</w:t>
      </w:r>
      <w:r>
        <w:rPr>
          <w:rFonts w:ascii="Arial" w:hAnsi="Arial" w:cs="Arial"/>
          <w:b/>
          <w:shd w:val="clear" w:color="auto" w:fill="8DB3E2" w:themeFill="text2" w:themeFillTint="66"/>
          <w:lang w:val="pt-BR"/>
        </w:rPr>
        <w:t>O</w:t>
      </w:r>
      <w:r>
        <w:rPr>
          <w:rFonts w:ascii="Arial" w:hAnsi="Arial" w:cs="Arial"/>
          <w:b/>
          <w:shd w:val="clear" w:color="auto" w:fill="8DB3E2" w:themeFill="text2" w:themeFillTint="66"/>
        </w:rPr>
        <w:t>GOS/PROSPECTOS</w:t>
      </w:r>
    </w:p>
    <w:p>
      <w:pPr>
        <w:pStyle w:val="19"/>
        <w:shd w:val="clear" w:color="auto" w:fill="FFFFFF" w:themeFill="background1"/>
        <w:tabs>
          <w:tab w:val="left" w:pos="142"/>
        </w:tabs>
        <w:spacing w:before="127" w:line="360" w:lineRule="auto"/>
        <w:ind w:left="0" w:right="748" w:firstLine="0"/>
        <w:jc w:val="both"/>
        <w:rPr>
          <w:rFonts w:ascii="Arial" w:hAnsi="Arial" w:cs="Arial"/>
          <w:highlight w:val="yellow"/>
          <w:lang w:val="pt-BR"/>
        </w:rPr>
      </w:pPr>
      <w:r>
        <w:rPr>
          <w:rFonts w:ascii="Arial" w:hAnsi="Arial" w:cs="Arial"/>
          <w:lang w:val="pt-BR"/>
        </w:rPr>
        <w:t>7</w:t>
      </w:r>
      <w:r>
        <w:rPr>
          <w:rFonts w:ascii="Arial" w:hAnsi="Arial" w:cs="Arial"/>
        </w:rPr>
        <w:t xml:space="preserve">.1- </w:t>
      </w:r>
      <w:r>
        <w:rPr>
          <w:rFonts w:ascii="Arial" w:hAnsi="Arial" w:cs="Arial"/>
          <w:color w:val="000000" w:themeColor="text1"/>
          <w14:textFill>
            <w14:solidFill>
              <w14:schemeClr w14:val="tx1"/>
            </w14:solidFill>
          </w14:textFill>
        </w:rPr>
        <w:t>O licitante declarado provisoriamente vencedor, após a fase de lances, a partir da solicitação do pregoeiro, deverá apresentar junto à proposta de preços os catálogos/folders</w:t>
      </w:r>
      <w:r>
        <w:rPr>
          <w:rFonts w:ascii="Arial" w:hAnsi="Arial" w:cs="Arial"/>
          <w:color w:val="000000" w:themeColor="text1"/>
          <w:lang w:val="pt-BR"/>
          <w14:textFill>
            <w14:solidFill>
              <w14:schemeClr w14:val="tx1"/>
            </w14:solidFill>
          </w14:textFill>
        </w:rPr>
        <w:t xml:space="preserve"> para os itens 1, 2, 3,</w:t>
      </w:r>
      <w:r>
        <w:rPr>
          <w:rFonts w:hint="default" w:ascii="Arial" w:hAnsi="Arial" w:cs="Arial"/>
          <w:color w:val="000000" w:themeColor="text1"/>
          <w:lang w:val="pt-BR"/>
          <w14:textFill>
            <w14:solidFill>
              <w14:schemeClr w14:val="tx1"/>
            </w14:solidFill>
          </w14:textFill>
        </w:rPr>
        <w:t xml:space="preserve">4,5, </w:t>
      </w:r>
      <w:bookmarkStart w:id="0" w:name="_GoBack"/>
      <w:bookmarkEnd w:id="0"/>
      <w:r>
        <w:rPr>
          <w:rFonts w:ascii="Arial" w:hAnsi="Arial" w:cs="Arial"/>
          <w:color w:val="000000" w:themeColor="text1"/>
          <w:lang w:val="pt-BR"/>
          <w14:textFill>
            <w14:solidFill>
              <w14:schemeClr w14:val="tx1"/>
            </w14:solidFill>
          </w14:textFill>
        </w:rPr>
        <w:t>10, 11, 12, 13, 14 e 15</w:t>
      </w:r>
      <w:r>
        <w:rPr>
          <w:rFonts w:ascii="Arial" w:hAnsi="Arial" w:cs="Arial"/>
          <w:color w:val="000000" w:themeColor="text1"/>
          <w14:textFill>
            <w14:solidFill>
              <w14:schemeClr w14:val="tx1"/>
            </w14:solidFill>
          </w14:textFill>
        </w:rPr>
        <w:t xml:space="preserve"> com image</w:t>
      </w:r>
      <w:r>
        <w:rPr>
          <w:rFonts w:ascii="Arial" w:hAnsi="Arial" w:cs="Arial"/>
          <w:color w:val="000000" w:themeColor="text1"/>
          <w:lang w:val="pt-BR"/>
          <w14:textFill>
            <w14:solidFill>
              <w14:schemeClr w14:val="tx1"/>
            </w14:solidFill>
          </w14:textFill>
        </w:rPr>
        <w:t>ns</w:t>
      </w:r>
      <w:r>
        <w:rPr>
          <w:rFonts w:ascii="Arial" w:hAnsi="Arial" w:cs="Arial"/>
          <w:color w:val="000000" w:themeColor="text1"/>
          <w14:textFill>
            <w14:solidFill>
              <w14:schemeClr w14:val="tx1"/>
            </w14:solidFill>
          </w14:textFill>
        </w:rPr>
        <w:t xml:space="preserve"> detalhad</w:t>
      </w:r>
      <w:r>
        <w:rPr>
          <w:rFonts w:ascii="Arial" w:hAnsi="Arial" w:cs="Arial"/>
          <w:color w:val="000000" w:themeColor="text1"/>
          <w:lang w:val="pt-BR"/>
          <w14:textFill>
            <w14:solidFill>
              <w14:schemeClr w14:val="tx1"/>
            </w14:solidFill>
          </w14:textFill>
        </w:rPr>
        <w:t>a</w:t>
      </w:r>
      <w:r>
        <w:rPr>
          <w:rFonts w:ascii="Arial" w:hAnsi="Arial" w:cs="Arial"/>
          <w:color w:val="000000" w:themeColor="text1"/>
          <w14:textFill>
            <w14:solidFill>
              <w14:schemeClr w14:val="tx1"/>
            </w14:solidFill>
          </w14:textFill>
        </w:rPr>
        <w:t>s do</w:t>
      </w:r>
      <w:r>
        <w:rPr>
          <w:rFonts w:ascii="Arial" w:hAnsi="Arial" w:cs="Arial"/>
          <w:color w:val="000000" w:themeColor="text1"/>
          <w:lang w:val="pt-BR"/>
          <w14:textFill>
            <w14:solidFill>
              <w14:schemeClr w14:val="tx1"/>
            </w14:solidFill>
          </w14:textFill>
        </w:rPr>
        <w:t>s</w:t>
      </w:r>
      <w:r>
        <w:rPr>
          <w:rFonts w:ascii="Arial" w:hAnsi="Arial" w:cs="Arial"/>
          <w:color w:val="000000" w:themeColor="text1"/>
          <w14:textFill>
            <w14:solidFill>
              <w14:schemeClr w14:val="tx1"/>
            </w14:solidFill>
          </w14:textFill>
        </w:rPr>
        <w:t xml:space="preserve"> produto</w:t>
      </w:r>
      <w:r>
        <w:rPr>
          <w:rFonts w:ascii="Arial" w:hAnsi="Arial" w:cs="Arial"/>
          <w:color w:val="000000" w:themeColor="text1"/>
          <w:lang w:val="pt-BR"/>
          <w14:textFill>
            <w14:solidFill>
              <w14:schemeClr w14:val="tx1"/>
            </w14:solidFill>
          </w14:textFill>
        </w:rPr>
        <w:t>s</w:t>
      </w:r>
      <w:r>
        <w:rPr>
          <w:rFonts w:ascii="Arial" w:hAnsi="Arial" w:cs="Arial"/>
          <w:color w:val="000000" w:themeColor="text1"/>
          <w14:textFill>
            <w14:solidFill>
              <w14:schemeClr w14:val="tx1"/>
            </w14:solidFill>
          </w14:textFill>
        </w:rPr>
        <w:t xml:space="preserve">, contendo as dimensões, indicação do fabricante, marca, modelo, ficha técnica, folheto explicativo do produto ou qualquer outro documento que especifique o objeto de forma a facilitar a avaliação da conformidade da proposta com as especificações constantes neste Termo de Referência. </w:t>
      </w:r>
      <w:r>
        <w:rPr>
          <w:rFonts w:ascii="Arial" w:hAnsi="Arial" w:cs="Arial"/>
          <w:color w:val="000000" w:themeColor="text1"/>
          <w:lang w:val="pt-BR"/>
          <w14:textFill>
            <w14:solidFill>
              <w14:schemeClr w14:val="tx1"/>
            </w14:solidFill>
          </w14:textFill>
        </w:rPr>
        <w:t>Para os itens 6</w:t>
      </w:r>
      <w:r>
        <w:rPr>
          <w:rFonts w:hint="default" w:ascii="Arial" w:hAnsi="Arial" w:cs="Arial"/>
          <w:color w:val="000000" w:themeColor="text1"/>
          <w:lang w:val="pt-BR"/>
          <w14:textFill>
            <w14:solidFill>
              <w14:schemeClr w14:val="tx1"/>
            </w14:solidFill>
          </w14:textFill>
        </w:rPr>
        <w:t>,</w:t>
      </w:r>
      <w:r>
        <w:rPr>
          <w:rFonts w:ascii="Arial" w:hAnsi="Arial" w:cs="Arial"/>
          <w:color w:val="000000" w:themeColor="text1"/>
          <w:lang w:val="pt-BR"/>
          <w14:textFill>
            <w14:solidFill>
              <w14:schemeClr w14:val="tx1"/>
            </w14:solidFill>
          </w14:textFill>
        </w:rPr>
        <w:t>7</w:t>
      </w:r>
      <w:r>
        <w:rPr>
          <w:rFonts w:hint="default" w:ascii="Arial" w:hAnsi="Arial" w:cs="Arial"/>
          <w:color w:val="000000" w:themeColor="text1"/>
          <w:lang w:val="pt-BR"/>
          <w14:textFill>
            <w14:solidFill>
              <w14:schemeClr w14:val="tx1"/>
            </w14:solidFill>
          </w14:textFill>
        </w:rPr>
        <w:t>,8 e 9</w:t>
      </w:r>
      <w:r>
        <w:rPr>
          <w:rFonts w:ascii="Arial" w:hAnsi="Arial" w:cs="Arial"/>
          <w:color w:val="000000" w:themeColor="text1"/>
          <w:lang w:val="pt-BR"/>
          <w14:textFill>
            <w14:solidFill>
              <w14:schemeClr w14:val="tx1"/>
            </w14:solidFill>
          </w14:textFill>
        </w:rPr>
        <w:t xml:space="preserve"> deverão ser apresentado ficha técnica dos tecidos com todas as informações apresentadas nas imagens do Adendo II.</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 xml:space="preserve">7.2 - </w:t>
      </w:r>
      <w:r>
        <w:rPr>
          <w:rFonts w:ascii="Arial" w:hAnsi="Arial" w:cs="Arial"/>
        </w:rPr>
        <w:t xml:space="preserve"> A análise da conformidade dos encartes será realizada no prazo máximo de </w:t>
      </w:r>
      <w:r>
        <w:rPr>
          <w:rFonts w:ascii="Arial" w:hAnsi="Arial" w:cs="Arial"/>
          <w:b/>
          <w:bCs/>
          <w:lang w:val="pt-BR"/>
        </w:rPr>
        <w:t xml:space="preserve">05 </w:t>
      </w:r>
      <w:r>
        <w:rPr>
          <w:rFonts w:ascii="Arial" w:hAnsi="Arial" w:cs="Arial"/>
          <w:b/>
        </w:rPr>
        <w:t>(</w:t>
      </w:r>
      <w:r>
        <w:rPr>
          <w:rFonts w:ascii="Arial" w:hAnsi="Arial" w:cs="Arial"/>
          <w:b/>
          <w:lang w:val="pt-BR"/>
        </w:rPr>
        <w:t>cinco</w:t>
      </w:r>
      <w:r>
        <w:rPr>
          <w:rFonts w:ascii="Arial" w:hAnsi="Arial" w:cs="Arial"/>
          <w:b/>
        </w:rPr>
        <w:t>) dias</w:t>
      </w:r>
      <w:r>
        <w:rPr>
          <w:rFonts w:ascii="Arial" w:hAnsi="Arial" w:cs="Arial"/>
        </w:rPr>
        <w:t xml:space="preserve">, por servidor ou equipe técnica da Secretaria Municipal de Educação, com base nas especificações constantes neste Termo de Referência e deverão estar em consonância com as normas técnicas pertinentes, atualmente em vigor no país, expedidas pelo órgão competente. </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.3 – O servidor ou equipe técnica responsável pela análise se resguarda no direito de solicitar amostras, caso considere os catálogos/folders insuficientes para avaliar a qualidade do produto. </w:t>
      </w:r>
    </w:p>
    <w:p>
      <w:pPr>
        <w:pStyle w:val="31"/>
        <w:spacing w:line="360" w:lineRule="auto"/>
        <w:ind w:left="16" w:right="704" w:hanging="16"/>
        <w:rPr>
          <w:rFonts w:ascii="Arial" w:hAnsi="Arial" w:cs="Arial"/>
        </w:rPr>
      </w:pPr>
      <w:r>
        <w:rPr>
          <w:rFonts w:ascii="Arial" w:hAnsi="Arial" w:cs="Arial"/>
          <w:lang w:val="pt-BR"/>
        </w:rPr>
        <w:t>7</w:t>
      </w:r>
      <w:r>
        <w:rPr>
          <w:rFonts w:ascii="Arial" w:hAnsi="Arial" w:cs="Arial"/>
        </w:rPr>
        <w:t xml:space="preserve">.4 - Sendo necessária a apresentação de amostras, as mesmas deverão ser entregues no prazo de </w:t>
      </w:r>
      <w:r>
        <w:rPr>
          <w:rFonts w:ascii="Arial" w:hAnsi="Arial" w:cs="Arial"/>
          <w:b/>
          <w:bCs/>
        </w:rPr>
        <w:t xml:space="preserve">05 (cinco) dias </w:t>
      </w:r>
      <w:r>
        <w:rPr>
          <w:rFonts w:ascii="Arial" w:hAnsi="Arial" w:cs="Arial"/>
        </w:rPr>
        <w:t xml:space="preserve">úteis, a contar da solicitação do servidor ou equipe técnica responsável, em suas embalagens original de fabricação,  no CDL-Centro de Distribuição e Logística da Secretaria Municipal de Educação, situado a Rua Dr. Fábio Maranhão, 229 – Guararapes – Jaboatão dos Guararapes – PE, dentro do expediente formal, sendo das 08h00min às 12h00min e 13h00min às 16h00min, mediante agendamento prévio pelos seguintes canais de comunicação: </w:t>
      </w:r>
      <w:r>
        <w:rPr>
          <w:rFonts w:ascii="Arial" w:hAnsi="Arial" w:cs="Arial"/>
        </w:rPr>
        <w:fldChar w:fldCharType="begin"/>
      </w:r>
      <w:r>
        <w:rPr>
          <w:rFonts w:ascii="Arial" w:hAnsi="Arial" w:cs="Arial"/>
        </w:rPr>
        <w:instrText xml:space="preserve"> HYPERLINK "mailto:cdl@educacao.jaboatao.pe.gov.br" \h </w:instrText>
      </w:r>
      <w:r>
        <w:rPr>
          <w:rFonts w:ascii="Arial" w:hAnsi="Arial" w:cs="Arial"/>
        </w:rPr>
        <w:fldChar w:fldCharType="separate"/>
      </w:r>
      <w:r>
        <w:rPr>
          <w:rFonts w:ascii="Arial" w:hAnsi="Arial" w:cs="Arial"/>
        </w:rPr>
        <w:t>cdl@educacao.jaboatao.pe.gov.br</w:t>
      </w:r>
      <w:r>
        <w:rPr>
          <w:rFonts w:ascii="Arial" w:hAnsi="Arial" w:cs="Arial"/>
        </w:rPr>
        <w:fldChar w:fldCharType="end"/>
      </w:r>
      <w:r>
        <w:rPr>
          <w:rFonts w:ascii="Arial" w:hAnsi="Arial" w:cs="Arial"/>
        </w:rPr>
        <w:t>ou pelo telefone: 99616-6857 ou (81) 99975-5212/(81) 99975-2074, acompanhadas de documento redigido em papel timbrado, contendo o carimbo da empresa licitante (Razão Social, CNPJ, Endereço).</w:t>
      </w:r>
      <w:r>
        <w:rPr>
          <w:rFonts w:ascii="Arial" w:hAnsi="Arial" w:cs="Arial"/>
          <w:lang w:val="pt-BR"/>
        </w:rPr>
        <w:t xml:space="preserve"> A</w:t>
      </w:r>
      <w:r>
        <w:rPr>
          <w:rFonts w:ascii="Arial" w:hAnsi="Arial" w:cs="Arial"/>
        </w:rPr>
        <w:t>companhadas de documento redigido em papel timbrado, contendo o carimbo da empresa licitante (Razão Social, CNPJ, Endereço).</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.5 – Para amostras enviadas pelo Correios, recomenda-se o serviço de entrega rápida, como forma de garantir a entrega no prazo estabelecido no item </w:t>
      </w:r>
      <w:r>
        <w:rPr>
          <w:rFonts w:ascii="Arial" w:hAnsi="Arial" w:cs="Arial"/>
          <w:lang w:val="pt-BR"/>
        </w:rPr>
        <w:t>7</w:t>
      </w:r>
      <w:r>
        <w:rPr>
          <w:rFonts w:ascii="Arial" w:hAnsi="Arial" w:cs="Arial"/>
          <w:shd w:val="clear" w:color="auto" w:fill="FFFFFF" w:themeFill="background1"/>
        </w:rPr>
        <w:t xml:space="preserve">.4. </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.6 - O licitante que não apresentar o referido catálogo/folder ou amostra (s) no prazo estabelecido ou sendo os mesmos incompatíveis, terá a sua proposta desclassificada para efeito de julgamento. </w:t>
      </w:r>
    </w:p>
    <w:p>
      <w:pPr>
        <w:pStyle w:val="19"/>
        <w:shd w:val="clear" w:color="auto" w:fill="FFFFFF" w:themeFill="background1"/>
        <w:tabs>
          <w:tab w:val="left" w:pos="142"/>
        </w:tabs>
        <w:spacing w:before="127" w:line="360" w:lineRule="auto"/>
        <w:ind w:left="0" w:right="748" w:firstLine="0"/>
        <w:jc w:val="both"/>
        <w:rPr>
          <w:rFonts w:ascii="Arial" w:hAnsi="Arial" w:cs="Arial"/>
          <w:highlight w:val="yellow"/>
        </w:rPr>
      </w:pPr>
      <w:r>
        <w:rPr>
          <w:rFonts w:ascii="Arial" w:hAnsi="Arial" w:cs="Arial"/>
          <w:lang w:val="pt-BR"/>
        </w:rPr>
        <w:t>7</w:t>
      </w:r>
      <w:r>
        <w:rPr>
          <w:rFonts w:ascii="Arial" w:hAnsi="Arial" w:cs="Arial"/>
        </w:rPr>
        <w:t xml:space="preserve">.7 - Enquanto não expirado o prazo para entrega da (s) amostra (s), o licitante declarado provisoriamente vencedor, poderá fazer substituições ou ajustes ao que foi apresentado para fins de adequação ao especificado no Termo de Referência. </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.8 - Os produtos apresentados como amostras poderão ser abertos e submetidos aos testes necessários, sendo devolvidos ao licitante no estado em que se encontrarem ao final da avaliação, sem ônus para a Administração Municipal. </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.9 - Ao final da avaliação da compatibilidade dos produtos apresentados em catálogos/folders ou amostras, com as especificações do instrumento convocatório, o servidor ou equipe técnica da Secretaria Municipal de Educação, emitirá parecer circunstanciado, podendo, caso entenda necessário, solicitar o apoio técnico especializado na Administração Municipal ou ainda submeter às amostras à análise de Órgãos oficias tais como: IPEM, INMETRO; neste caso as expensas do respectivo licitante, com o fito de melhor consubstanciar seu parecer. </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.10 – A apresentação de amostra falsificada ou deteriorada, como verdadeira ou perfeita, configura comportamento inidôneo, punível nos termos do edital deste certame. </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.11 – A apresentação de amostra poderá ser dispensada quando se tratar de produto oriundo de linha industrial de produção cujo exemplar já tenha sido aprovado em análise anterior realizada por esta Administração Municipal ou cuja marca seja de conhecimento da equipe técnica da Secretaria responsável. </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.12 – Em caso de aprovação das amostras, as mesmas ficarão, provisoriamente, em poder da equipe técnica, para verificação da conformidade com as unidades a serem entregues. </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.13 – A licitante cujos catálogos/folders ou amostras forem reprovados, terá o prazo de 10 (dez) dias a contar da publicação da homologação da licitação, para recolher seu produto no mesmo endereço onde foi entregue. Findo este prazo, a Administração Municipal dará o destino que achar conveniente. </w:t>
      </w:r>
    </w:p>
    <w:p>
      <w:pPr>
        <w:pStyle w:val="19"/>
        <w:shd w:val="clear" w:color="auto" w:fill="FFFFFF" w:themeFill="background1"/>
        <w:tabs>
          <w:tab w:val="left" w:pos="142"/>
        </w:tabs>
        <w:spacing w:before="127" w:line="360" w:lineRule="auto"/>
        <w:ind w:left="0" w:right="748" w:firstLine="0"/>
        <w:jc w:val="both"/>
        <w:rPr>
          <w:rFonts w:ascii="Arial" w:hAnsi="Arial" w:cs="Arial"/>
        </w:rPr>
      </w:pPr>
      <w:r>
        <w:rPr>
          <w:rFonts w:ascii="Arial" w:hAnsi="Arial" w:cs="Arial"/>
          <w:lang w:val="pt-BR"/>
        </w:rPr>
        <w:t>7</w:t>
      </w:r>
      <w:r>
        <w:rPr>
          <w:rFonts w:ascii="Arial" w:hAnsi="Arial" w:cs="Arial"/>
        </w:rPr>
        <w:t xml:space="preserve">.14 - Convocado, o segundo colocado no certame terá todos os prazos e condições concedidos ao primeiro. </w:t>
      </w:r>
    </w:p>
    <w:p>
      <w:pPr>
        <w:pStyle w:val="4"/>
        <w:shd w:val="clear" w:color="auto" w:fill="8DB3E2" w:themeFill="text2" w:themeFillTint="66"/>
        <w:spacing w:before="120"/>
        <w:ind w:left="0"/>
        <w:jc w:val="both"/>
        <w:rPr>
          <w:rFonts w:ascii="Arial" w:hAnsi="Arial" w:cs="Arial"/>
        </w:rPr>
      </w:pPr>
      <w:r>
        <w:rPr>
          <w:rFonts w:ascii="Arial" w:hAnsi="Arial" w:cs="Arial"/>
          <w:lang w:val="pt-BR"/>
        </w:rPr>
        <w:t xml:space="preserve">8 - DA </w:t>
      </w:r>
      <w:r>
        <w:rPr>
          <w:rFonts w:ascii="Arial" w:hAnsi="Arial" w:cs="Arial"/>
        </w:rPr>
        <w:t>QUALIFICAÇÃO TÉCNICA</w:t>
      </w:r>
    </w:p>
    <w:p>
      <w:pPr>
        <w:pStyle w:val="10"/>
        <w:spacing w:before="120"/>
        <w:jc w:val="both"/>
        <w:rPr>
          <w:rFonts w:ascii="Arial" w:hAnsi="Arial" w:cs="Arial"/>
        </w:rPr>
      </w:pPr>
      <w:r>
        <w:rPr>
          <w:rFonts w:ascii="Arial" w:hAnsi="Arial" w:cs="Arial"/>
          <w:lang w:val="pt-BR"/>
        </w:rPr>
        <w:t>8</w:t>
      </w:r>
      <w:r>
        <w:rPr>
          <w:rFonts w:ascii="Arial" w:hAnsi="Arial" w:cs="Arial"/>
        </w:rPr>
        <w:t>.1</w:t>
      </w:r>
      <w:r>
        <w:rPr>
          <w:rFonts w:ascii="Arial" w:hAnsi="Arial" w:cs="Arial"/>
          <w:bCs/>
        </w:rPr>
        <w:t xml:space="preserve"> </w:t>
      </w:r>
      <w:r>
        <w:rPr>
          <w:rFonts w:ascii="Arial" w:hAnsi="Arial" w:cs="Arial"/>
        </w:rPr>
        <w:t>A licitante interessada deverá apresentar:</w:t>
      </w:r>
    </w:p>
    <w:p>
      <w:pPr>
        <w:pStyle w:val="19"/>
        <w:tabs>
          <w:tab w:val="left" w:pos="764"/>
        </w:tabs>
        <w:spacing w:before="120"/>
        <w:ind w:left="567" w:firstLine="0"/>
        <w:jc w:val="both"/>
        <w:rPr>
          <w:rFonts w:ascii="Arial" w:hAnsi="Arial" w:cs="Arial"/>
          <w:b/>
        </w:rPr>
      </w:pPr>
      <w:r>
        <w:rPr>
          <w:rFonts w:ascii="Arial" w:hAnsi="Arial" w:cs="Arial"/>
          <w:lang w:val="pt-BR"/>
        </w:rPr>
        <w:t xml:space="preserve">a) </w:t>
      </w:r>
      <w:r>
        <w:rPr>
          <w:rFonts w:ascii="Arial" w:hAnsi="Arial" w:cs="Arial"/>
        </w:rPr>
        <w:t xml:space="preserve">ATESTADO(S) DE CAPACIDADE TÉCNICA, fornecido(s) por pessoa jurídica de direito público ou privado que, individualmente ou somados, </w:t>
      </w:r>
      <w:r>
        <w:rPr>
          <w:rFonts w:ascii="Arial" w:hAnsi="Arial" w:cs="Arial"/>
          <w:b/>
        </w:rPr>
        <w:t>comprove(m) ter a licitante executado fornecimento compatível em características, quantidades e prazo de no mínimo 30% (Trinta por cento) do objeto desta</w:t>
      </w:r>
      <w:r>
        <w:rPr>
          <w:rFonts w:ascii="Arial" w:hAnsi="Arial" w:cs="Arial"/>
          <w:b/>
          <w:lang w:val="pt-BR"/>
        </w:rPr>
        <w:t xml:space="preserve"> </w:t>
      </w:r>
      <w:r>
        <w:rPr>
          <w:rFonts w:ascii="Arial" w:hAnsi="Arial" w:cs="Arial"/>
          <w:b/>
        </w:rPr>
        <w:t>licitação.</w:t>
      </w:r>
    </w:p>
    <w:p>
      <w:pPr>
        <w:pStyle w:val="19"/>
        <w:tabs>
          <w:tab w:val="left" w:pos="764"/>
        </w:tabs>
        <w:spacing w:before="120"/>
        <w:ind w:left="567" w:firstLine="0"/>
        <w:jc w:val="both"/>
        <w:rPr>
          <w:rFonts w:ascii="Arial" w:hAnsi="Arial" w:cs="Arial"/>
        </w:rPr>
      </w:pPr>
      <w:r>
        <w:rPr>
          <w:rFonts w:ascii="Arial" w:hAnsi="Arial" w:cs="Arial"/>
          <w:lang w:val="pt-BR"/>
        </w:rPr>
        <w:t xml:space="preserve">b) </w:t>
      </w:r>
      <w:r>
        <w:rPr>
          <w:rFonts w:ascii="Arial" w:hAnsi="Arial" w:cs="Arial"/>
        </w:rPr>
        <w:t>Não serão aceitos atestados emitidos pelo licitante em seu próprio nome, nem nenhum outro que não tenha se originado de</w:t>
      </w:r>
      <w:r>
        <w:rPr>
          <w:rFonts w:ascii="Arial" w:hAnsi="Arial" w:cs="Arial"/>
          <w:lang w:val="pt-BR"/>
        </w:rPr>
        <w:t xml:space="preserve"> </w:t>
      </w:r>
      <w:r>
        <w:rPr>
          <w:rFonts w:ascii="Arial" w:hAnsi="Arial" w:cs="Arial"/>
        </w:rPr>
        <w:t>contratação;</w:t>
      </w:r>
    </w:p>
    <w:p>
      <w:pPr>
        <w:pStyle w:val="19"/>
        <w:tabs>
          <w:tab w:val="left" w:pos="764"/>
        </w:tabs>
        <w:spacing w:before="120"/>
        <w:ind w:left="567" w:firstLine="0"/>
        <w:jc w:val="both"/>
        <w:rPr>
          <w:rFonts w:ascii="Arial" w:hAnsi="Arial" w:cs="Arial"/>
        </w:rPr>
      </w:pPr>
      <w:r>
        <w:rPr>
          <w:rFonts w:ascii="Arial" w:hAnsi="Arial" w:cs="Arial"/>
          <w:lang w:val="pt-BR"/>
        </w:rPr>
        <w:t xml:space="preserve">c) </w:t>
      </w:r>
      <w:r>
        <w:rPr>
          <w:rFonts w:ascii="Arial" w:hAnsi="Arial" w:cs="Arial"/>
        </w:rPr>
        <w:t>Os atestados apresentados poderão ser diligenciados de acordo com o parágrafo 3º do art. 43, da Lei 8.666/93 e suas alterações</w:t>
      </w:r>
      <w:r>
        <w:rPr>
          <w:rFonts w:ascii="Arial" w:hAnsi="Arial" w:cs="Arial"/>
          <w:lang w:val="pt-BR"/>
        </w:rPr>
        <w:t xml:space="preserve"> </w:t>
      </w:r>
      <w:r>
        <w:rPr>
          <w:rFonts w:ascii="Arial" w:hAnsi="Arial" w:cs="Arial"/>
        </w:rPr>
        <w:t>posteriores.</w:t>
      </w:r>
    </w:p>
    <w:p>
      <w:pPr>
        <w:pStyle w:val="10"/>
        <w:shd w:val="clear" w:color="auto" w:fill="8DB3E2" w:themeFill="text2" w:themeFillTint="66"/>
        <w:spacing w:before="120"/>
        <w:rPr>
          <w:rFonts w:ascii="Arial" w:hAnsi="Arial" w:cs="Arial"/>
          <w:b/>
          <w:bCs/>
        </w:rPr>
      </w:pPr>
      <w:r>
        <w:rPr>
          <w:rFonts w:ascii="Arial" w:hAnsi="Arial" w:cs="Arial"/>
          <w:b/>
          <w:bCs/>
          <w:lang w:val="pt-BR"/>
        </w:rPr>
        <w:t xml:space="preserve">9 - </w:t>
      </w:r>
      <w:r>
        <w:rPr>
          <w:rFonts w:ascii="Arial" w:hAnsi="Arial" w:cs="Arial"/>
          <w:b/>
          <w:bCs/>
        </w:rPr>
        <w:t>DO ÓRGÃO GERENCIADOR E PARTICIPANTE</w:t>
      </w:r>
    </w:p>
    <w:p>
      <w:pPr>
        <w:pStyle w:val="10"/>
        <w:spacing w:before="120"/>
        <w:rPr>
          <w:rFonts w:ascii="Arial" w:hAnsi="Arial" w:cs="Arial"/>
        </w:rPr>
      </w:pPr>
      <w:r>
        <w:rPr>
          <w:rFonts w:ascii="Arial" w:hAnsi="Arial" w:cs="Arial"/>
          <w:bCs/>
          <w:lang w:val="pt-BR"/>
        </w:rPr>
        <w:t>9</w:t>
      </w:r>
      <w:r>
        <w:rPr>
          <w:rFonts w:ascii="Arial" w:hAnsi="Arial" w:cs="Arial"/>
          <w:bCs/>
        </w:rPr>
        <w:t>.1</w:t>
      </w:r>
      <w:r>
        <w:rPr>
          <w:rFonts w:ascii="Arial" w:hAnsi="Arial" w:cs="Arial"/>
        </w:rPr>
        <w:t xml:space="preserve"> Órgão Gerenciador e único participante do presente SRP será a Secretaria Municipal de Educação da Prefeitura do Jaboatão dos Guararapes.</w:t>
      </w:r>
    </w:p>
    <w:p>
      <w:pPr>
        <w:shd w:val="clear" w:color="auto" w:fill="8DB3E2" w:themeFill="text2" w:themeFillTint="66"/>
        <w:adjustRightInd w:val="0"/>
        <w:spacing w:after="120" w:line="360" w:lineRule="auto"/>
        <w:jc w:val="both"/>
        <w:rPr>
          <w:rFonts w:ascii="Arial" w:hAnsi="Arial" w:cs="Arial"/>
          <w:b/>
          <w:bCs/>
        </w:rPr>
      </w:pPr>
      <w:r>
        <w:rPr>
          <w:rFonts w:ascii="Arial" w:hAnsi="Arial" w:cs="Arial"/>
          <w:b/>
          <w:bCs/>
          <w:lang w:val="pt-BR"/>
        </w:rPr>
        <w:t xml:space="preserve">10-  </w:t>
      </w:r>
      <w:r>
        <w:rPr>
          <w:rFonts w:ascii="Arial" w:hAnsi="Arial" w:cs="Arial"/>
          <w:b/>
          <w:bCs/>
        </w:rPr>
        <w:t>DAS OBRIGAÇÕES DO ÓRGÃO GERENCIADOR</w:t>
      </w:r>
    </w:p>
    <w:p>
      <w:pPr>
        <w:adjustRightInd w:val="0"/>
        <w:spacing w:after="120" w:line="360" w:lineRule="auto"/>
        <w:jc w:val="both"/>
        <w:rPr>
          <w:rFonts w:ascii="Arial" w:hAnsi="Arial" w:cs="Arial"/>
        </w:rPr>
      </w:pPr>
      <w:r>
        <w:rPr>
          <w:rFonts w:ascii="Arial" w:hAnsi="Arial" w:cs="Arial"/>
          <w:lang w:val="pt-BR"/>
        </w:rPr>
        <w:t>10</w:t>
      </w:r>
      <w:r>
        <w:rPr>
          <w:rFonts w:ascii="Arial" w:hAnsi="Arial" w:cs="Arial"/>
        </w:rPr>
        <w:t>.1.        À Secretaria Municipal de Educação, órgão gestor da Ata de Registro de Preços, é reservado o direito de, sem que de qualquer forma restrinja a plenitude dessa responsabilidade, exercer a mais ampla e completa fiscalização sobre o cumprimento das especificações e condições desta contratação e, deverá, ainda:</w:t>
      </w:r>
    </w:p>
    <w:p>
      <w:pPr>
        <w:adjustRightInd w:val="0"/>
        <w:spacing w:after="120" w:line="360" w:lineRule="auto"/>
        <w:jc w:val="both"/>
        <w:rPr>
          <w:rFonts w:ascii="Arial" w:hAnsi="Arial" w:cs="Arial"/>
        </w:rPr>
      </w:pPr>
      <w:r>
        <w:rPr>
          <w:rFonts w:ascii="Arial" w:hAnsi="Arial" w:cs="Arial"/>
          <w:lang w:val="pt-BR"/>
        </w:rPr>
        <w:t>10</w:t>
      </w:r>
      <w:r>
        <w:rPr>
          <w:rFonts w:ascii="Arial" w:hAnsi="Arial" w:cs="Arial"/>
        </w:rPr>
        <w:t>.1.1. Assinar a Ata de Registro de Preços;</w:t>
      </w:r>
    </w:p>
    <w:p>
      <w:pPr>
        <w:adjustRightInd w:val="0"/>
        <w:spacing w:after="120" w:line="360" w:lineRule="auto"/>
        <w:jc w:val="both"/>
        <w:rPr>
          <w:rFonts w:ascii="Arial" w:hAnsi="Arial" w:cs="Arial"/>
        </w:rPr>
      </w:pPr>
      <w:r>
        <w:rPr>
          <w:rFonts w:ascii="Arial" w:hAnsi="Arial" w:cs="Arial"/>
          <w:lang w:val="pt-BR"/>
        </w:rPr>
        <w:t>10</w:t>
      </w:r>
      <w:r>
        <w:rPr>
          <w:rFonts w:ascii="Arial" w:hAnsi="Arial" w:cs="Arial"/>
        </w:rPr>
        <w:t>.1.</w:t>
      </w:r>
      <w:r>
        <w:rPr>
          <w:rFonts w:ascii="Arial" w:hAnsi="Arial" w:cs="Arial"/>
          <w:lang w:val="pt-BR"/>
        </w:rPr>
        <w:t>2</w:t>
      </w:r>
      <w:r>
        <w:rPr>
          <w:rFonts w:ascii="Arial" w:hAnsi="Arial" w:cs="Arial"/>
        </w:rPr>
        <w:t>. Conduzir eventuais renegociações dos preços registrados;</w:t>
      </w:r>
    </w:p>
    <w:p>
      <w:pPr>
        <w:adjustRightInd w:val="0"/>
        <w:spacing w:after="120" w:line="360" w:lineRule="auto"/>
        <w:jc w:val="both"/>
        <w:rPr>
          <w:rFonts w:ascii="Arial" w:hAnsi="Arial" w:cs="Arial"/>
        </w:rPr>
      </w:pPr>
      <w:r>
        <w:rPr>
          <w:rFonts w:ascii="Arial" w:hAnsi="Arial" w:cs="Arial"/>
          <w:lang w:val="pt-BR"/>
        </w:rPr>
        <w:t>10</w:t>
      </w:r>
      <w:r>
        <w:rPr>
          <w:rFonts w:ascii="Arial" w:hAnsi="Arial" w:cs="Arial"/>
        </w:rPr>
        <w:t>.1.</w:t>
      </w:r>
      <w:r>
        <w:rPr>
          <w:rFonts w:ascii="Arial" w:hAnsi="Arial" w:cs="Arial"/>
          <w:lang w:val="pt-BR"/>
        </w:rPr>
        <w:t>3</w:t>
      </w:r>
      <w:r>
        <w:rPr>
          <w:rFonts w:ascii="Arial" w:hAnsi="Arial" w:cs="Arial"/>
        </w:rPr>
        <w:t>. Aplicar, garantida a ampla defesa e o contraditório, as penalidades decorrentes do descumprimento do pactuado na Ata de Registro de Preços ou do descumprimento das obrigações contratuais, em relação às suas próprias contratações.</w:t>
      </w:r>
    </w:p>
    <w:p>
      <w:pPr>
        <w:pStyle w:val="4"/>
        <w:shd w:val="clear" w:color="auto" w:fill="8DB3E2" w:themeFill="text2" w:themeFillTint="66"/>
        <w:tabs>
          <w:tab w:val="left" w:pos="567"/>
        </w:tabs>
        <w:spacing w:before="120"/>
        <w:ind w:left="0"/>
        <w:rPr>
          <w:rFonts w:ascii="Arial" w:hAnsi="Arial" w:cs="Arial"/>
        </w:rPr>
      </w:pPr>
      <w:r>
        <w:rPr>
          <w:rFonts w:ascii="Arial" w:hAnsi="Arial" w:cs="Arial"/>
          <w:lang w:val="pt-BR"/>
        </w:rPr>
        <w:t>11 -</w:t>
      </w:r>
      <w:r>
        <w:rPr>
          <w:rFonts w:ascii="Arial" w:hAnsi="Arial" w:cs="Arial"/>
        </w:rPr>
        <w:t xml:space="preserve"> DO PRAZO DE VALIDADE DO REGISTRO DE PREÇOS</w:t>
      </w:r>
    </w:p>
    <w:p>
      <w:pPr>
        <w:adjustRightInd w:val="0"/>
        <w:spacing w:after="120" w:line="360" w:lineRule="auto"/>
        <w:jc w:val="both"/>
        <w:rPr>
          <w:rFonts w:ascii="Arial" w:hAnsi="Arial" w:cs="Arial"/>
        </w:rPr>
      </w:pPr>
      <w:r>
        <w:rPr>
          <w:rFonts w:ascii="Arial" w:hAnsi="Arial" w:cs="Arial"/>
          <w:lang w:val="pt-BR"/>
        </w:rPr>
        <w:t>11</w:t>
      </w:r>
      <w:r>
        <w:rPr>
          <w:rFonts w:ascii="Arial" w:hAnsi="Arial" w:cs="Arial"/>
        </w:rPr>
        <w:t xml:space="preserve">.1 </w:t>
      </w:r>
      <w:r>
        <w:rPr>
          <w:rFonts w:ascii="Arial" w:hAnsi="Arial" w:cs="Arial"/>
          <w:b/>
          <w:bCs/>
        </w:rPr>
        <w:t>A ATA de REGISTRO DE PREÇOS</w:t>
      </w:r>
      <w:r>
        <w:rPr>
          <w:rFonts w:ascii="Arial" w:hAnsi="Arial" w:cs="Arial"/>
        </w:rPr>
        <w:t xml:space="preserve"> a ser firmada entre o Município do Jaboatão dos Guararapes e o (s) vencedor (es) do certame, terá validade de </w:t>
      </w:r>
      <w:r>
        <w:rPr>
          <w:rFonts w:ascii="Arial" w:hAnsi="Arial" w:cs="Arial"/>
          <w:lang w:val="pt-BR"/>
        </w:rPr>
        <w:t>12</w:t>
      </w:r>
      <w:r>
        <w:rPr>
          <w:rFonts w:ascii="Arial" w:hAnsi="Arial" w:cs="Arial"/>
        </w:rPr>
        <w:t xml:space="preserve"> (</w:t>
      </w:r>
      <w:r>
        <w:rPr>
          <w:rFonts w:ascii="Arial" w:hAnsi="Arial" w:cs="Arial"/>
          <w:lang w:val="pt-BR"/>
        </w:rPr>
        <w:t>doze</w:t>
      </w:r>
      <w:r>
        <w:rPr>
          <w:rFonts w:ascii="Arial" w:hAnsi="Arial" w:cs="Arial"/>
        </w:rPr>
        <w:t>) meses, a partir da data de sua</w:t>
      </w:r>
      <w:r>
        <w:rPr>
          <w:rFonts w:ascii="Arial" w:hAnsi="Arial" w:cs="Arial"/>
          <w:lang w:val="pt-BR"/>
        </w:rPr>
        <w:t xml:space="preserve"> </w:t>
      </w:r>
      <w:r>
        <w:rPr>
          <w:rFonts w:ascii="Arial" w:hAnsi="Arial" w:cs="Arial"/>
        </w:rPr>
        <w:t>assinatura.</w:t>
      </w:r>
    </w:p>
    <w:p>
      <w:pPr>
        <w:pStyle w:val="10"/>
        <w:shd w:val="clear" w:color="auto" w:fill="8DB3E2" w:themeFill="text2" w:themeFillTint="66"/>
        <w:spacing w:before="120"/>
        <w:rPr>
          <w:rFonts w:ascii="Arial" w:hAnsi="Arial" w:cs="Arial"/>
          <w:color w:val="FF0000"/>
        </w:rPr>
      </w:pPr>
      <w:r>
        <w:rPr>
          <w:rFonts w:ascii="Arial" w:hAnsi="Arial" w:cs="Arial"/>
          <w:b/>
        </w:rPr>
        <w:t>1</w:t>
      </w:r>
      <w:r>
        <w:rPr>
          <w:rFonts w:ascii="Arial" w:hAnsi="Arial" w:cs="Arial"/>
          <w:b/>
          <w:lang w:val="pt-BR"/>
        </w:rPr>
        <w:t>2 -</w:t>
      </w:r>
      <w:r>
        <w:rPr>
          <w:rFonts w:ascii="Arial" w:hAnsi="Arial" w:cs="Arial"/>
          <w:b/>
          <w:color w:val="000000" w:themeColor="text1"/>
          <w14:textFill>
            <w14:solidFill>
              <w14:schemeClr w14:val="tx1"/>
            </w14:solidFill>
          </w14:textFill>
        </w:rPr>
        <w:t>DAS CONDIÇÕES DE GERENCIAMENTO DA ATA DE REGISTRO DE PREÇOS</w:t>
      </w:r>
    </w:p>
    <w:p>
      <w:pPr>
        <w:pStyle w:val="10"/>
        <w:numPr>
          <w:ilvl w:val="0"/>
          <w:numId w:val="2"/>
        </w:numPr>
        <w:spacing w:before="120"/>
        <w:jc w:val="both"/>
        <w:rPr>
          <w:rFonts w:ascii="Arial" w:hAnsi="Arial" w:cs="Arial"/>
        </w:rPr>
      </w:pPr>
      <w:r>
        <w:rPr>
          <w:rFonts w:ascii="Arial" w:hAnsi="Arial" w:cs="Arial"/>
        </w:rPr>
        <w:t>O adjudicatário será convocado expressamente para, no prazo de até</w:t>
      </w:r>
      <w:r>
        <w:rPr>
          <w:rFonts w:ascii="Arial" w:hAnsi="Arial" w:cs="Arial"/>
          <w:lang w:val="pt-BR"/>
        </w:rPr>
        <w:t xml:space="preserve"> </w:t>
      </w:r>
      <w:r>
        <w:rPr>
          <w:rFonts w:ascii="Arial" w:hAnsi="Arial" w:cs="Arial"/>
          <w:b/>
        </w:rPr>
        <w:t>05 (cinco) dias</w:t>
      </w:r>
      <w:r>
        <w:rPr>
          <w:rFonts w:ascii="Arial" w:hAnsi="Arial" w:cs="Arial"/>
        </w:rPr>
        <w:t xml:space="preserve"> corridos, assinar a Ata de Registro de Preços;</w:t>
      </w:r>
    </w:p>
    <w:p>
      <w:pPr>
        <w:pStyle w:val="10"/>
        <w:numPr>
          <w:ilvl w:val="0"/>
          <w:numId w:val="2"/>
        </w:numPr>
        <w:spacing w:before="120"/>
        <w:jc w:val="both"/>
        <w:rPr>
          <w:rFonts w:ascii="Arial" w:hAnsi="Arial" w:cs="Arial"/>
        </w:rPr>
      </w:pPr>
      <w:r>
        <w:rPr>
          <w:rFonts w:ascii="Arial" w:hAnsi="Arial" w:cs="Arial"/>
        </w:rPr>
        <w:t>A convocação dos fornecedores pelo Município do Jaboatão dos Guararapes será formalizada e conterá o endereço e prazo máximo em que deverão comparecer para retirar a respectiva Autorização do Fornecimento.</w:t>
      </w:r>
    </w:p>
    <w:p>
      <w:pPr>
        <w:pStyle w:val="10"/>
        <w:spacing w:before="120"/>
        <w:jc w:val="both"/>
        <w:rPr>
          <w:rFonts w:ascii="Arial" w:hAnsi="Arial" w:cs="Arial"/>
        </w:rPr>
      </w:pPr>
      <w:r>
        <w:rPr>
          <w:rFonts w:ascii="Arial" w:hAnsi="Arial" w:cs="Arial"/>
        </w:rPr>
        <w:t>c) Quando o vencedor da licitação não fizer a comprovação das condições de habilitação ou quando, injustificadamente, recusar-se a assinar a Ata de Registro de Preços poderá ser convocado outro licitante,respeitada a ordem de classificação, para, após comprovados os requisitos habilitatórios e feita a negociação, assinar a Ata de Registro de Preços, sem prejuízo das multas previstas neste termo de referência e no instrumento contratual e das demais cominações legais</w:t>
      </w:r>
    </w:p>
    <w:p>
      <w:pPr>
        <w:pStyle w:val="10"/>
        <w:spacing w:before="120"/>
        <w:jc w:val="both"/>
        <w:rPr>
          <w:rFonts w:ascii="Arial" w:hAnsi="Arial" w:cs="Arial"/>
        </w:rPr>
      </w:pPr>
      <w:r>
        <w:rPr>
          <w:rFonts w:ascii="Arial" w:hAnsi="Arial" w:cs="Arial"/>
        </w:rPr>
        <w:t>d)</w:t>
      </w:r>
      <w:r>
        <w:rPr>
          <w:rFonts w:ascii="Arial" w:hAnsi="Arial" w:cs="Arial"/>
          <w:lang w:val="pt-BR"/>
        </w:rPr>
        <w:t xml:space="preserve"> </w:t>
      </w:r>
      <w:r>
        <w:rPr>
          <w:rFonts w:ascii="Arial" w:hAnsi="Arial" w:cs="Arial"/>
        </w:rPr>
        <w:t>Providenciar a publicação inicial e trimestral do extrato da ata de registro de preços.</w:t>
      </w:r>
    </w:p>
    <w:p>
      <w:pPr>
        <w:pStyle w:val="10"/>
        <w:spacing w:before="120"/>
        <w:jc w:val="both"/>
        <w:rPr>
          <w:rFonts w:ascii="Arial" w:hAnsi="Arial" w:cs="Arial"/>
        </w:rPr>
      </w:pPr>
      <w:r>
        <w:rPr>
          <w:rFonts w:ascii="Arial" w:hAnsi="Arial" w:cs="Arial"/>
        </w:rPr>
        <w:t>e)</w:t>
      </w:r>
      <w:r>
        <w:rPr>
          <w:rFonts w:ascii="Arial" w:hAnsi="Arial" w:cs="Arial"/>
          <w:lang w:val="pt-BR"/>
        </w:rPr>
        <w:t xml:space="preserve"> </w:t>
      </w:r>
      <w:r>
        <w:rPr>
          <w:rFonts w:ascii="Arial" w:hAnsi="Arial" w:cs="Arial"/>
        </w:rPr>
        <w:t>Autorizar os órgãos e entidades participantes do registro de preços a firmar os contratos de adesão nos quantitativos determinados e conceder as devidas anuências a órgãos não participante.</w:t>
      </w:r>
    </w:p>
    <w:p>
      <w:pPr>
        <w:pStyle w:val="10"/>
        <w:spacing w:before="120"/>
        <w:jc w:val="both"/>
        <w:rPr>
          <w:rFonts w:ascii="Arial" w:hAnsi="Arial" w:cs="Arial"/>
          <w:color w:val="000000" w:themeColor="text1"/>
          <w14:textFill>
            <w14:solidFill>
              <w14:schemeClr w14:val="tx1"/>
            </w14:solidFill>
          </w14:textFill>
        </w:rPr>
      </w:pPr>
      <w:r>
        <w:rPr>
          <w:rFonts w:ascii="Arial" w:hAnsi="Arial" w:cs="Arial"/>
        </w:rPr>
        <w:t>f)</w:t>
      </w:r>
      <w:r>
        <w:rPr>
          <w:rFonts w:ascii="Arial" w:hAnsi="Arial" w:cs="Arial"/>
          <w:lang w:val="pt-BR"/>
        </w:rPr>
        <w:t xml:space="preserve"> </w:t>
      </w:r>
      <w:r>
        <w:rPr>
          <w:rFonts w:ascii="Arial" w:hAnsi="Arial" w:cs="Arial"/>
        </w:rPr>
        <w:t>Observar e gerenciar</w:t>
      </w:r>
      <w:r>
        <w:rPr>
          <w:rFonts w:ascii="Arial" w:hAnsi="Arial" w:cs="Arial"/>
          <w:color w:val="000000" w:themeColor="text1"/>
          <w14:textFill>
            <w14:solidFill>
              <w14:schemeClr w14:val="tx1"/>
            </w14:solidFill>
          </w14:textFill>
        </w:rPr>
        <w:t xml:space="preserve"> os limites estabelecidos para os Órgãos participantes e não participantes.</w:t>
      </w:r>
    </w:p>
    <w:p>
      <w:pPr>
        <w:pStyle w:val="10"/>
        <w:spacing w:before="12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g)</w:t>
      </w:r>
      <w:r>
        <w:rPr>
          <w:rFonts w:ascii="Arial" w:hAnsi="Arial" w:cs="Arial"/>
          <w:color w:val="000000" w:themeColor="text1"/>
          <w:lang w:val="pt-BR"/>
          <w14:textFill>
            <w14:solidFill>
              <w14:schemeClr w14:val="tx1"/>
            </w14:solidFill>
          </w14:textFill>
        </w:rPr>
        <w:t xml:space="preserve"> </w:t>
      </w:r>
      <w:r>
        <w:rPr>
          <w:rFonts w:ascii="Arial" w:hAnsi="Arial" w:cs="Arial"/>
          <w:color w:val="000000" w:themeColor="text1"/>
          <w14:textFill>
            <w14:solidFill>
              <w14:schemeClr w14:val="tx1"/>
            </w14:solidFill>
          </w14:textFill>
        </w:rPr>
        <w:t>Verificar, periodicamente, a vantajosidade dos itens objeto da Ata de Registro de Preço e Conduzir eventuais renegociações dos preços registrados.</w:t>
      </w:r>
    </w:p>
    <w:p>
      <w:pPr>
        <w:pStyle w:val="10"/>
        <w:spacing w:before="12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h)</w:t>
      </w:r>
      <w:r>
        <w:rPr>
          <w:rFonts w:ascii="Arial" w:hAnsi="Arial" w:cs="Arial"/>
          <w:color w:val="000000" w:themeColor="text1"/>
          <w:lang w:val="pt-BR"/>
          <w14:textFill>
            <w14:solidFill>
              <w14:schemeClr w14:val="tx1"/>
            </w14:solidFill>
          </w14:textFill>
        </w:rPr>
        <w:t xml:space="preserve"> </w:t>
      </w:r>
      <w:r>
        <w:rPr>
          <w:rFonts w:ascii="Arial" w:hAnsi="Arial" w:cs="Arial"/>
          <w:color w:val="000000" w:themeColor="text1"/>
          <w14:textFill>
            <w14:solidFill>
              <w14:schemeClr w14:val="tx1"/>
            </w14:solidFill>
          </w14:textFill>
        </w:rPr>
        <w:t>Aplicar, garantida a ampla defesa e o contraditório, as penalidades decorrentes do descumprimento do pactuado na Ata de Registro de Preços ou do descumprimento das obrigações contratuais, em relação às suas próprias contratações.</w:t>
      </w:r>
    </w:p>
    <w:p>
      <w:pPr>
        <w:pStyle w:val="10"/>
        <w:spacing w:before="120"/>
        <w:jc w:val="both"/>
        <w:rPr>
          <w:rFonts w:ascii="Arial" w:hAnsi="Arial" w:cs="Arial"/>
          <w:color w:val="222222"/>
        </w:rPr>
      </w:pPr>
      <w:r>
        <w:rPr>
          <w:rFonts w:ascii="Arial" w:hAnsi="Arial" w:cs="Arial"/>
          <w:color w:val="222222"/>
        </w:rPr>
        <w:t>i)</w:t>
      </w:r>
      <w:r>
        <w:rPr>
          <w:rFonts w:ascii="Arial" w:hAnsi="Arial" w:cs="Arial"/>
          <w:color w:val="222222"/>
          <w:lang w:val="pt-BR"/>
        </w:rPr>
        <w:t xml:space="preserve"> </w:t>
      </w:r>
      <w:r>
        <w:rPr>
          <w:rFonts w:ascii="Arial" w:hAnsi="Arial" w:cs="Arial"/>
          <w:color w:val="222222"/>
        </w:rPr>
        <w:t xml:space="preserve">O objeto descrito no neste  Termo  de  Referência  será  solicitado  de  ACORDO  COM  AS  NECESSIDADES da </w:t>
      </w:r>
      <w:r>
        <w:rPr>
          <w:rFonts w:ascii="Arial" w:hAnsi="Arial" w:cs="Arial"/>
          <w:b/>
          <w:color w:val="222222"/>
        </w:rPr>
        <w:t>Contratante</w:t>
      </w:r>
      <w:r>
        <w:rPr>
          <w:rFonts w:ascii="Arial" w:hAnsi="Arial" w:cs="Arial"/>
          <w:color w:val="222222"/>
        </w:rPr>
        <w:t xml:space="preserve">, mediante emissão de Contratos e respectivas </w:t>
      </w:r>
      <w:r>
        <w:rPr>
          <w:rFonts w:ascii="Arial" w:hAnsi="Arial" w:cs="Arial"/>
          <w:b/>
          <w:color w:val="222222"/>
        </w:rPr>
        <w:t xml:space="preserve">Autorizações de Fornecimento </w:t>
      </w:r>
      <w:r>
        <w:rPr>
          <w:rFonts w:ascii="Arial" w:hAnsi="Arial" w:cs="Arial"/>
          <w:color w:val="222222"/>
        </w:rPr>
        <w:t>durante a vigência da respectiva Ata de Registro de Preços.</w:t>
      </w:r>
    </w:p>
    <w:p>
      <w:pPr>
        <w:pStyle w:val="10"/>
        <w:shd w:val="clear" w:color="auto" w:fill="8DB3E2" w:themeFill="text2" w:themeFillTint="66"/>
        <w:spacing w:before="120"/>
        <w:rPr>
          <w:rFonts w:ascii="Arial" w:hAnsi="Arial" w:cs="Arial"/>
          <w:bCs/>
          <w:color w:val="000000" w:themeColor="text1"/>
          <w:lang w:val="pt-BR"/>
          <w14:textFill>
            <w14:solidFill>
              <w14:schemeClr w14:val="tx1"/>
            </w14:solidFill>
          </w14:textFill>
        </w:rPr>
      </w:pPr>
      <w:r>
        <w:rPr>
          <w:rFonts w:ascii="Arial" w:hAnsi="Arial" w:cs="Arial"/>
          <w:b/>
          <w:color w:val="000000" w:themeColor="text1"/>
          <w14:textFill>
            <w14:solidFill>
              <w14:schemeClr w14:val="tx1"/>
            </w14:solidFill>
          </w14:textFill>
        </w:rPr>
        <w:t>1</w:t>
      </w:r>
      <w:r>
        <w:rPr>
          <w:rFonts w:ascii="Arial" w:hAnsi="Arial" w:cs="Arial"/>
          <w:b/>
          <w:color w:val="000000" w:themeColor="text1"/>
          <w:lang w:val="pt-BR"/>
          <w14:textFill>
            <w14:solidFill>
              <w14:schemeClr w14:val="tx1"/>
            </w14:solidFill>
          </w14:textFill>
        </w:rPr>
        <w:t>3</w:t>
      </w:r>
      <w:r>
        <w:rPr>
          <w:rFonts w:ascii="Arial" w:hAnsi="Arial" w:cs="Arial"/>
          <w:b/>
          <w:color w:val="000000" w:themeColor="text1"/>
          <w14:textFill>
            <w14:solidFill>
              <w14:schemeClr w14:val="tx1"/>
            </w14:solidFill>
          </w14:textFill>
        </w:rPr>
        <w:t>- DA</w:t>
      </w:r>
      <w:r>
        <w:rPr>
          <w:rFonts w:ascii="Arial" w:hAnsi="Arial" w:cs="Arial"/>
          <w:b/>
          <w:color w:val="000000" w:themeColor="text1"/>
          <w:lang w:val="pt-BR"/>
          <w14:textFill>
            <w14:solidFill>
              <w14:schemeClr w14:val="tx1"/>
            </w14:solidFill>
          </w14:textFill>
        </w:rPr>
        <w:t>S</w:t>
      </w:r>
      <w:r>
        <w:rPr>
          <w:rFonts w:ascii="Arial" w:hAnsi="Arial" w:cs="Arial"/>
          <w:b/>
          <w:color w:val="000000" w:themeColor="text1"/>
          <w14:textFill>
            <w14:solidFill>
              <w14:schemeClr w14:val="tx1"/>
            </w14:solidFill>
          </w14:textFill>
        </w:rPr>
        <w:t xml:space="preserve"> ADES</w:t>
      </w:r>
      <w:r>
        <w:rPr>
          <w:rFonts w:ascii="Arial" w:hAnsi="Arial" w:cs="Arial"/>
          <w:b/>
          <w:color w:val="000000" w:themeColor="text1"/>
          <w:lang w:val="pt-BR"/>
          <w14:textFill>
            <w14:solidFill>
              <w14:schemeClr w14:val="tx1"/>
            </w14:solidFill>
          </w14:textFill>
        </w:rPr>
        <w:t>ÕES POR ÓRGÃOS NÃO PARTICIPANTES</w:t>
      </w:r>
    </w:p>
    <w:p>
      <w:pPr>
        <w:pStyle w:val="10"/>
        <w:spacing w:before="120"/>
        <w:jc w:val="both"/>
        <w:rPr>
          <w:rFonts w:ascii="Arial" w:hAnsi="Arial" w:cs="Arial"/>
          <w:color w:val="000000" w:themeColor="text1"/>
          <w14:textFill>
            <w14:solidFill>
              <w14:schemeClr w14:val="tx1"/>
            </w14:solidFill>
          </w14:textFill>
        </w:rPr>
      </w:pPr>
      <w:r>
        <w:rPr>
          <w:rFonts w:ascii="Arial" w:hAnsi="Arial" w:cs="Arial"/>
          <w:lang w:val="pt-BR"/>
        </w:rPr>
        <w:t xml:space="preserve">13.1 </w:t>
      </w:r>
      <w:r>
        <w:rPr>
          <w:rFonts w:ascii="Arial" w:hAnsi="Arial" w:cs="Arial"/>
        </w:rPr>
        <w:t>A adesão por órgão não participantes, justifica-se por se tratar de um objeto de bem divisível, onde a secretaria de Educação visando cooperar com os demais órgãos, neste momento de pandemia, poderá conceder a</w:t>
      </w:r>
      <w:r>
        <w:rPr>
          <w:rFonts w:ascii="Arial" w:hAnsi="Arial" w:cs="Arial"/>
          <w:spacing w:val="-1"/>
        </w:rPr>
        <w:t xml:space="preserve"> </w:t>
      </w:r>
      <w:r>
        <w:rPr>
          <w:rFonts w:ascii="Arial" w:hAnsi="Arial" w:cs="Arial"/>
        </w:rPr>
        <w:t>anuência.</w:t>
      </w:r>
    </w:p>
    <w:p>
      <w:pPr>
        <w:pStyle w:val="10"/>
        <w:spacing w:before="120"/>
        <w:jc w:val="both"/>
        <w:rPr>
          <w:rFonts w:ascii="Arial" w:hAnsi="Arial" w:cs="Arial"/>
          <w:color w:val="000000" w:themeColor="text1"/>
          <w:highlight w:val="none"/>
          <w14:textFill>
            <w14:solidFill>
              <w14:schemeClr w14:val="tx1"/>
            </w14:solidFill>
          </w14:textFill>
        </w:rPr>
      </w:pPr>
      <w:r>
        <w:rPr>
          <w:rFonts w:ascii="Arial" w:hAnsi="Arial" w:cs="Arial"/>
          <w:color w:val="000000" w:themeColor="text1"/>
          <w14:textFill>
            <w14:solidFill>
              <w14:schemeClr w14:val="tx1"/>
            </w14:solidFill>
          </w14:textFill>
        </w:rPr>
        <w:t>1</w:t>
      </w:r>
      <w:r>
        <w:rPr>
          <w:rFonts w:ascii="Arial" w:hAnsi="Arial" w:cs="Arial"/>
          <w:color w:val="000000" w:themeColor="text1"/>
          <w:lang w:val="pt-BR"/>
          <w14:textFill>
            <w14:solidFill>
              <w14:schemeClr w14:val="tx1"/>
            </w14:solidFill>
          </w14:textFill>
        </w:rPr>
        <w:t>3</w:t>
      </w:r>
      <w:r>
        <w:rPr>
          <w:rFonts w:ascii="Arial" w:hAnsi="Arial" w:cs="Arial"/>
          <w:color w:val="000000" w:themeColor="text1"/>
          <w14:textFill>
            <w14:solidFill>
              <w14:schemeClr w14:val="tx1"/>
            </w14:solidFill>
          </w14:textFill>
        </w:rPr>
        <w:t>.</w:t>
      </w:r>
      <w:r>
        <w:rPr>
          <w:rFonts w:ascii="Arial" w:hAnsi="Arial" w:cs="Arial"/>
          <w:color w:val="000000" w:themeColor="text1"/>
          <w:lang w:val="pt-BR"/>
          <w14:textFill>
            <w14:solidFill>
              <w14:schemeClr w14:val="tx1"/>
            </w14:solidFill>
          </w14:textFill>
        </w:rPr>
        <w:t>2</w:t>
      </w:r>
      <w:r>
        <w:rPr>
          <w:rFonts w:ascii="Arial" w:hAnsi="Arial" w:cs="Arial"/>
          <w:color w:val="000000" w:themeColor="text1"/>
          <w14:textFill>
            <w14:solidFill>
              <w14:schemeClr w14:val="tx1"/>
            </w14:solidFill>
          </w14:textFill>
        </w:rPr>
        <w:t xml:space="preserve"> </w:t>
      </w:r>
      <w:r>
        <w:rPr>
          <w:rFonts w:ascii="Arial" w:hAnsi="Arial" w:cs="Arial"/>
          <w:color w:val="000000" w:themeColor="text1"/>
          <w:highlight w:val="none"/>
          <w14:textFill>
            <w14:solidFill>
              <w14:schemeClr w14:val="tx1"/>
            </w14:solidFill>
          </w14:textFill>
        </w:rPr>
        <w:t xml:space="preserve">A ata de registro de preços, durante sua validade, poderá ser utilizada por qualquer órgão ou entidade da administração </w:t>
      </w:r>
      <w:r>
        <w:rPr>
          <w:rFonts w:hint="default" w:ascii="Arial" w:hAnsi="Arial" w:cs="Arial"/>
          <w:color w:val="000000" w:themeColor="text1"/>
          <w:highlight w:val="none"/>
          <w:lang w:val="pt-BR"/>
          <w14:textFill>
            <w14:solidFill>
              <w14:schemeClr w14:val="tx1"/>
            </w14:solidFill>
          </w14:textFill>
        </w:rPr>
        <w:t>direta do município</w:t>
      </w:r>
      <w:r>
        <w:rPr>
          <w:rFonts w:ascii="Arial" w:hAnsi="Arial" w:cs="Arial"/>
          <w:color w:val="000000" w:themeColor="text1"/>
          <w:highlight w:val="none"/>
          <w14:textFill>
            <w14:solidFill>
              <w14:schemeClr w14:val="tx1"/>
            </w14:solidFill>
          </w14:textFill>
        </w:rPr>
        <w:t xml:space="preserve"> que não tenha participado do certame licitatório, mediante anuência do órgão gerenciador, desde que devidamente justificada a vantagem.</w:t>
      </w:r>
    </w:p>
    <w:p>
      <w:pPr>
        <w:pStyle w:val="10"/>
        <w:spacing w:before="12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ascii="Arial" w:hAnsi="Arial" w:cs="Arial"/>
          <w:color w:val="000000" w:themeColor="text1"/>
          <w:lang w:val="pt-BR"/>
          <w14:textFill>
            <w14:solidFill>
              <w14:schemeClr w14:val="tx1"/>
            </w14:solidFill>
          </w14:textFill>
        </w:rPr>
        <w:t>3</w:t>
      </w:r>
      <w:r>
        <w:rPr>
          <w:rFonts w:ascii="Arial" w:hAnsi="Arial" w:cs="Arial"/>
          <w:color w:val="000000" w:themeColor="text1"/>
          <w14:textFill>
            <w14:solidFill>
              <w14:schemeClr w14:val="tx1"/>
            </w14:solidFill>
          </w14:textFill>
        </w:rPr>
        <w:t>.</w:t>
      </w:r>
      <w:r>
        <w:rPr>
          <w:rFonts w:ascii="Arial" w:hAnsi="Arial" w:cs="Arial"/>
          <w:color w:val="000000" w:themeColor="text1"/>
          <w:lang w:val="pt-BR"/>
          <w14:textFill>
            <w14:solidFill>
              <w14:schemeClr w14:val="tx1"/>
            </w14:solidFill>
          </w14:textFill>
        </w:rPr>
        <w:t>3</w:t>
      </w:r>
      <w:r>
        <w:rPr>
          <w:rFonts w:ascii="Arial" w:hAnsi="Arial" w:cs="Arial"/>
          <w:color w:val="000000" w:themeColor="text1"/>
          <w14:textFill>
            <w14:solidFill>
              <w14:schemeClr w14:val="tx1"/>
            </w14:solidFill>
          </w14:textFill>
        </w:rPr>
        <w:t xml:space="preserve">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10"/>
        <w:spacing w:before="12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ascii="Arial" w:hAnsi="Arial" w:cs="Arial"/>
          <w:color w:val="000000" w:themeColor="text1"/>
          <w:lang w:val="pt-BR"/>
          <w14:textFill>
            <w14:solidFill>
              <w14:schemeClr w14:val="tx1"/>
            </w14:solidFill>
          </w14:textFill>
        </w:rPr>
        <w:t>3</w:t>
      </w:r>
      <w:r>
        <w:rPr>
          <w:rFonts w:ascii="Arial" w:hAnsi="Arial" w:cs="Arial"/>
          <w:color w:val="000000" w:themeColor="text1"/>
          <w14:textFill>
            <w14:solidFill>
              <w14:schemeClr w14:val="tx1"/>
            </w14:solidFill>
          </w14:textFill>
        </w:rPr>
        <w:t>.</w:t>
      </w:r>
      <w:r>
        <w:rPr>
          <w:rFonts w:ascii="Arial" w:hAnsi="Arial" w:cs="Arial"/>
          <w:color w:val="000000" w:themeColor="text1"/>
          <w:lang w:val="pt-BR"/>
          <w14:textFill>
            <w14:solidFill>
              <w14:schemeClr w14:val="tx1"/>
            </w14:solidFill>
          </w14:textFill>
        </w:rPr>
        <w:t>4</w:t>
      </w:r>
      <w:r>
        <w:rPr>
          <w:rFonts w:ascii="Arial" w:hAnsi="Arial" w:cs="Arial"/>
          <w:color w:val="000000" w:themeColor="text1"/>
          <w14:textFill>
            <w14:solidFill>
              <w14:schemeClr w14:val="tx1"/>
            </w14:solidFill>
          </w14:textFill>
        </w:rPr>
        <w:t xml:space="preserve"> As aquisições ou contratações adicionais a que se refere este item não poderão exceder, por órgão ou entidade, ao percentual máximo permitido no Decreto Municipal de Registro de Preços vigente dos quantitativos dos itens do instrumento convocatório e registrados na ata de registro de preços para o órgão gerenciador e órgãos participantes.</w:t>
      </w:r>
    </w:p>
    <w:p>
      <w:pPr>
        <w:pStyle w:val="10"/>
        <w:spacing w:before="12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ascii="Arial" w:hAnsi="Arial" w:cs="Arial"/>
          <w:color w:val="000000" w:themeColor="text1"/>
          <w:lang w:val="pt-BR"/>
          <w14:textFill>
            <w14:solidFill>
              <w14:schemeClr w14:val="tx1"/>
            </w14:solidFill>
          </w14:textFill>
        </w:rPr>
        <w:t>3</w:t>
      </w:r>
      <w:r>
        <w:rPr>
          <w:rFonts w:ascii="Arial" w:hAnsi="Arial" w:cs="Arial"/>
          <w:color w:val="000000" w:themeColor="text1"/>
          <w14:textFill>
            <w14:solidFill>
              <w14:schemeClr w14:val="tx1"/>
            </w14:solidFill>
          </w14:textFill>
        </w:rPr>
        <w:t>.</w:t>
      </w:r>
      <w:r>
        <w:rPr>
          <w:rFonts w:ascii="Arial" w:hAnsi="Arial" w:cs="Arial"/>
          <w:color w:val="000000" w:themeColor="text1"/>
          <w:lang w:val="pt-BR"/>
          <w14:textFill>
            <w14:solidFill>
              <w14:schemeClr w14:val="tx1"/>
            </w14:solidFill>
          </w14:textFill>
        </w:rPr>
        <w:t>5</w:t>
      </w:r>
      <w:r>
        <w:rPr>
          <w:rFonts w:ascii="Arial" w:hAnsi="Arial" w:cs="Arial"/>
          <w:color w:val="000000" w:themeColor="text1"/>
          <w14:textFill>
            <w14:solidFill>
              <w14:schemeClr w14:val="tx1"/>
            </w14:solidFill>
          </w14:textFill>
        </w:rPr>
        <w:t xml:space="preserve"> As adesões à ata de registro de preços são limitadas, na totalidade, ao percentual máximo permitido no Decreto Municipal de Registro de Preços do quantitativo de cada item registrado na ata de registro de preços para o órgão gerenciador e órgãos participantes, independente do número de órgãos não participantes que eventualmente aderirem.</w:t>
      </w:r>
    </w:p>
    <w:p>
      <w:pPr>
        <w:pStyle w:val="10"/>
        <w:spacing w:before="12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ascii="Arial" w:hAnsi="Arial" w:cs="Arial"/>
          <w:color w:val="000000" w:themeColor="text1"/>
          <w:lang w:val="pt-BR"/>
          <w14:textFill>
            <w14:solidFill>
              <w14:schemeClr w14:val="tx1"/>
            </w14:solidFill>
          </w14:textFill>
        </w:rPr>
        <w:t>3</w:t>
      </w:r>
      <w:r>
        <w:rPr>
          <w:rFonts w:ascii="Arial" w:hAnsi="Arial" w:cs="Arial"/>
          <w:color w:val="000000" w:themeColor="text1"/>
          <w14:textFill>
            <w14:solidFill>
              <w14:schemeClr w14:val="tx1"/>
            </w14:solidFill>
          </w14:textFill>
        </w:rPr>
        <w:t>.</w:t>
      </w:r>
      <w:r>
        <w:rPr>
          <w:rFonts w:ascii="Arial" w:hAnsi="Arial" w:cs="Arial"/>
          <w:color w:val="000000" w:themeColor="text1"/>
          <w:lang w:val="pt-BR"/>
          <w14:textFill>
            <w14:solidFill>
              <w14:schemeClr w14:val="tx1"/>
            </w14:solidFill>
          </w14:textFill>
        </w:rPr>
        <w:t>6</w:t>
      </w:r>
      <w:r>
        <w:rPr>
          <w:rFonts w:ascii="Arial" w:hAnsi="Arial" w:cs="Arial"/>
          <w:color w:val="000000" w:themeColor="text1"/>
          <w14:textFill>
            <w14:solidFill>
              <w14:schemeClr w14:val="tx1"/>
            </w14:solidFill>
          </w14:textFill>
        </w:rPr>
        <w:t xml:space="preserve"> Tratando-se de item exclusivo para microempresas e empresas de pequeno porte e cooperativas enquadradas no artigo 34 da Lei Federal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10"/>
        <w:spacing w:before="12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ascii="Arial" w:hAnsi="Arial" w:cs="Arial"/>
          <w:color w:val="000000" w:themeColor="text1"/>
          <w:lang w:val="pt-BR"/>
          <w14:textFill>
            <w14:solidFill>
              <w14:schemeClr w14:val="tx1"/>
            </w14:solidFill>
          </w14:textFill>
        </w:rPr>
        <w:t>3</w:t>
      </w:r>
      <w:r>
        <w:rPr>
          <w:rFonts w:ascii="Arial" w:hAnsi="Arial" w:cs="Arial"/>
          <w:color w:val="000000" w:themeColor="text1"/>
          <w14:textFill>
            <w14:solidFill>
              <w14:schemeClr w14:val="tx1"/>
            </w14:solidFill>
          </w14:textFill>
        </w:rPr>
        <w:t>.</w:t>
      </w:r>
      <w:r>
        <w:rPr>
          <w:rFonts w:ascii="Arial" w:hAnsi="Arial" w:cs="Arial"/>
          <w:color w:val="000000" w:themeColor="text1"/>
          <w:lang w:val="pt-BR"/>
          <w14:textFill>
            <w14:solidFill>
              <w14:schemeClr w14:val="tx1"/>
            </w14:solidFill>
          </w14:textFill>
        </w:rPr>
        <w:t>7</w:t>
      </w:r>
      <w:r>
        <w:rPr>
          <w:rFonts w:ascii="Arial" w:hAnsi="Arial" w:cs="Arial"/>
          <w:color w:val="000000" w:themeColor="text1"/>
          <w14:textFill>
            <w14:solidFill>
              <w14:schemeClr w14:val="tx1"/>
            </w14:solidFill>
          </w14:textFill>
        </w:rPr>
        <w:t xml:space="preserve">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10"/>
        <w:shd w:val="clear" w:color="auto" w:fill="8DB3E2" w:themeFill="text2" w:themeFillTint="66"/>
        <w:spacing w:before="120"/>
        <w:rPr>
          <w:rFonts w:ascii="Arial" w:hAnsi="Arial" w:cs="Arial"/>
          <w:b/>
          <w:color w:val="000000" w:themeColor="text1"/>
          <w14:textFill>
            <w14:solidFill>
              <w14:schemeClr w14:val="tx1"/>
            </w14:solidFill>
          </w14:textFill>
        </w:rPr>
      </w:pPr>
      <w:r>
        <w:rPr>
          <w:rFonts w:ascii="Arial" w:hAnsi="Arial" w:cs="Arial"/>
          <w:b/>
          <w:color w:val="000000" w:themeColor="text1"/>
          <w:lang w:val="pt-BR"/>
          <w14:textFill>
            <w14:solidFill>
              <w14:schemeClr w14:val="tx1"/>
            </w14:solidFill>
          </w14:textFill>
        </w:rPr>
        <w:t>14 - DA</w:t>
      </w:r>
      <w:r>
        <w:rPr>
          <w:rFonts w:ascii="Arial" w:hAnsi="Arial" w:cs="Arial"/>
          <w:b/>
          <w:color w:val="000000" w:themeColor="text1"/>
          <w14:textFill>
            <w14:solidFill>
              <w14:schemeClr w14:val="tx1"/>
            </w14:solidFill>
          </w14:textFill>
        </w:rPr>
        <w:t xml:space="preserve"> REVISÃO E CANCELAMENTO DO REGISTRO DE PREÇOS</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.1 Os preços registrados poderão ser revistos em decorrência de eventual redução dos preços praticados no mercado ou de fato que eleve o custo dos serviços ou bens registrados, cabendo ao Órgão Gerenciador promover as negociações junto aos Fornecedores, com apoio dos Órgãos Participantes, observadas as disposições contidas na alínea “d” do inciso II do caput do art. 65 da Lei nº 8.666, de 1993.</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.2 Quando o preço registrado tornar-se superior ao preço praticado no mercado por motivo superveniente, o Órgão Gerenciador convocará os Fornecedores para negociarem a redução dos preços aos valores praticados pelo mercado.</w:t>
      </w:r>
    </w:p>
    <w:p>
      <w:pPr>
        <w:pStyle w:val="4"/>
        <w:spacing w:before="120"/>
        <w:ind w:left="0"/>
        <w:jc w:val="both"/>
        <w:rPr>
          <w:rFonts w:ascii="Arial" w:hAnsi="Arial" w:cs="Arial"/>
          <w:b w:val="0"/>
          <w:bCs w:val="0"/>
          <w:color w:val="000000" w:themeColor="text1"/>
          <w:shd w:val="clear" w:color="auto" w:fill="FFFFFF" w:themeFill="background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 xml:space="preserve">.2.1 </w:t>
      </w:r>
      <w:r>
        <w:rPr>
          <w:rFonts w:ascii="Arial" w:hAnsi="Arial" w:cs="Arial"/>
          <w:b w:val="0"/>
          <w:bCs w:val="0"/>
          <w:color w:val="000000" w:themeColor="text1"/>
          <w:shd w:val="clear" w:color="auto" w:fill="FFFFFF" w:themeFill="background1"/>
          <w14:textFill>
            <w14:solidFill>
              <w14:schemeClr w14:val="tx1"/>
            </w14:solidFill>
          </w14:textFill>
        </w:rPr>
        <w:t>Os Fornecedores que não aceitarem reduzir seus preços aos valores praticados pelo mercado serão liberados do compromisso assumido, sem aplicação de penalidade.</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.2.2 A ordem de classificação dos Fornecedores que aceitarem reduzir seus preços aos valores de mercado observará a classificação original.</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.3 Quando o preço de mercado tornar-se superior aos preços registrados, em virtude de fato superveniente decorrente de caso fortuito ou força maior, e o Fornecedor não puder cumprir o compromisso, o Órgão Gerenciador poderá:</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a) liberar o Fornecedor do compromisso assumido, caso a comunicação ocorra antes do pedido de fornecimento, e sem aplicação da penalidade se confirmada a veracidade dos motivos e comprovantes apresentados;</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b) convocar os demais Fornecedores para assegurar igual oportunidade de negociação.</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.3.1. Não havendo êxito nas negociações, o Órgão Gerenciador deverá proceder à revogação da Ata de Registro de Preços, adotando as medidas cabíveis para obtenção da contratação mais vantajosa.</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.4 O registro do Fornecedor será cancelado quando:</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I – descumprir as condições da Ata de Registro de Preços ou exigências do instrumento convocatório que deu origem ao registro de preços;</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II – não retirar a nota de empenho ou instrumento equivalente no prazo estabelecido pela Administração, sem justificativa aceitável;</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III – não aceitar reduzir o seu preço registrado, na hipótese deste se tornar superior àqueles praticados no mercado; ou,</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IV – sofrer sanção prevista nos incisos III ou IV do caput do art. 87 da Lei nº 8.666, de 1993, ou no art. 7º da Lei nº 10.520, de 2002.</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 xml:space="preserve">.4.1. O cancelamento de registros nas hipóteses previstas nos incisos I, II e IV deste </w:t>
      </w:r>
      <w:r>
        <w:rPr>
          <w:rFonts w:ascii="Arial" w:hAnsi="Arial" w:cs="Arial"/>
          <w:b w:val="0"/>
          <w:bCs w:val="0"/>
          <w:color w:val="000000" w:themeColor="text1"/>
          <w:lang w:val="pt-BR"/>
          <w14:textFill>
            <w14:solidFill>
              <w14:schemeClr w14:val="tx1"/>
            </w14:solidFill>
          </w14:textFill>
        </w:rPr>
        <w:t>item</w:t>
      </w:r>
      <w:r>
        <w:rPr>
          <w:rFonts w:ascii="Arial" w:hAnsi="Arial" w:cs="Arial"/>
          <w:b w:val="0"/>
          <w:bCs w:val="0"/>
          <w:color w:val="000000" w:themeColor="text1"/>
          <w14:textFill>
            <w14:solidFill>
              <w14:schemeClr w14:val="tx1"/>
            </w14:solidFill>
          </w14:textFill>
        </w:rPr>
        <w:t>, será formalizado por despacho da autoridade máxima do Órgão Gerenciador, assegurado o contraditório e a ampla defesa.</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.5 O cancelamento do registro de preços poderá ocorrer por fato superveniente, decorrente de caso fortuito ou força maior, que prejudique o cumprimento da ata, devidamente comprovados e justificados:</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I – por razão de interesse público; ou,</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II – a pedido do Fornecedor.</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.5.1. Fica assegurado, na hipótese do inciso I, do caput, o prazo recursal de 5 (cinco) dias úteis.</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.6 A comunicação do cancelamento do registro de preço, nos casos previstos nos incisos do 1</w:t>
      </w:r>
      <w:r>
        <w:rPr>
          <w:rFonts w:ascii="Arial" w:hAnsi="Arial" w:cs="Arial"/>
          <w:b w:val="0"/>
          <w:bCs w:val="0"/>
          <w:color w:val="000000" w:themeColor="text1"/>
          <w:lang w:val="pt-BR"/>
          <w14:textFill>
            <w14:solidFill>
              <w14:schemeClr w14:val="tx1"/>
            </w14:solidFill>
          </w14:textFill>
        </w:rPr>
        <w:t>5</w:t>
      </w:r>
      <w:r>
        <w:rPr>
          <w:rFonts w:ascii="Arial" w:hAnsi="Arial" w:cs="Arial"/>
          <w:b w:val="0"/>
          <w:bCs w:val="0"/>
          <w:color w:val="000000" w:themeColor="text1"/>
          <w14:textFill>
            <w14:solidFill>
              <w14:schemeClr w14:val="tx1"/>
            </w14:solidFill>
          </w14:textFill>
        </w:rPr>
        <w:t>.5, deve ser realizada por correspondência com aviso de recebimento ou protocolo, juntando-se comprovante nos autos do registro de preços.</w:t>
      </w:r>
    </w:p>
    <w:p>
      <w:pPr>
        <w:pStyle w:val="4"/>
        <w:spacing w:before="120"/>
        <w:ind w:left="0"/>
        <w:jc w:val="both"/>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1</w:t>
      </w:r>
      <w:r>
        <w:rPr>
          <w:rFonts w:ascii="Arial" w:hAnsi="Arial" w:cs="Arial"/>
          <w:b w:val="0"/>
          <w:bCs w:val="0"/>
          <w:color w:val="000000" w:themeColor="text1"/>
          <w:lang w:val="pt-BR"/>
          <w14:textFill>
            <w14:solidFill>
              <w14:schemeClr w14:val="tx1"/>
            </w14:solidFill>
          </w14:textFill>
        </w:rPr>
        <w:t>4</w:t>
      </w:r>
      <w:r>
        <w:rPr>
          <w:rFonts w:ascii="Arial" w:hAnsi="Arial" w:cs="Arial"/>
          <w:b w:val="0"/>
          <w:bCs w:val="0"/>
          <w:color w:val="000000" w:themeColor="text1"/>
          <w14:textFill>
            <w14:solidFill>
              <w14:schemeClr w14:val="tx1"/>
            </w14:solidFill>
          </w14:textFill>
        </w:rPr>
        <w:t>.7 No caso de ser ignorado, incerto ou inacessível o endereço do Fornecedor, a comunicação deve ser feita por publicação no Diário Oficial do Município.</w:t>
      </w:r>
    </w:p>
    <w:p>
      <w:pPr>
        <w:pStyle w:val="4"/>
        <w:shd w:val="clear" w:color="auto" w:fill="8DB3E2" w:themeFill="text2" w:themeFillTint="66"/>
        <w:tabs>
          <w:tab w:val="left" w:pos="567"/>
        </w:tabs>
        <w:spacing w:before="120"/>
        <w:ind w:left="0"/>
        <w:rPr>
          <w:rFonts w:ascii="Arial" w:hAnsi="Arial" w:cs="Arial"/>
        </w:rPr>
      </w:pPr>
      <w:r>
        <w:rPr>
          <w:rFonts w:ascii="Arial" w:hAnsi="Arial" w:cs="Arial"/>
          <w:lang w:val="pt-BR"/>
        </w:rPr>
        <w:t xml:space="preserve">15 - </w:t>
      </w:r>
      <w:r>
        <w:rPr>
          <w:rFonts w:ascii="Arial" w:hAnsi="Arial" w:cs="Arial"/>
        </w:rPr>
        <w:t>DA CONTRATA</w:t>
      </w:r>
      <w:r>
        <w:rPr>
          <w:rFonts w:ascii="Arial" w:hAnsi="Arial" w:cs="Arial"/>
          <w:lang w:val="pt-BR"/>
        </w:rPr>
        <w:t>ÇÃ</w:t>
      </w:r>
      <w:r>
        <w:rPr>
          <w:rFonts w:ascii="Arial" w:hAnsi="Arial" w:cs="Arial"/>
        </w:rPr>
        <w:t xml:space="preserve">O </w:t>
      </w:r>
    </w:p>
    <w:p>
      <w:pPr>
        <w:pStyle w:val="10"/>
        <w:spacing w:before="120"/>
        <w:ind w:right="326"/>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ascii="Arial" w:hAnsi="Arial" w:cs="Arial"/>
          <w:color w:val="000000" w:themeColor="text1"/>
          <w:lang w:val="pt-BR"/>
          <w14:textFill>
            <w14:solidFill>
              <w14:schemeClr w14:val="tx1"/>
            </w14:solidFill>
          </w14:textFill>
        </w:rPr>
        <w:t>5</w:t>
      </w:r>
      <w:r>
        <w:rPr>
          <w:rFonts w:ascii="Arial" w:hAnsi="Arial" w:cs="Arial"/>
          <w:color w:val="000000" w:themeColor="text1"/>
          <w14:textFill>
            <w14:solidFill>
              <w14:schemeClr w14:val="tx1"/>
            </w14:solidFill>
          </w14:textFill>
        </w:rPr>
        <w:t>.1</w:t>
      </w:r>
      <w:r>
        <w:rPr>
          <w:rFonts w:ascii="Arial" w:hAnsi="Arial" w:cs="Arial"/>
          <w:color w:val="000000" w:themeColor="text1"/>
          <w:lang w:val="pt-BR"/>
          <w14:textFill>
            <w14:solidFill>
              <w14:schemeClr w14:val="tx1"/>
            </w14:solidFill>
          </w14:textFill>
        </w:rPr>
        <w:t xml:space="preserve"> </w:t>
      </w:r>
      <w:r>
        <w:rPr>
          <w:rFonts w:ascii="Arial" w:hAnsi="Arial" w:cs="Arial"/>
          <w:color w:val="000000" w:themeColor="text1"/>
          <w14:textFill>
            <w14:solidFill>
              <w14:schemeClr w14:val="tx1"/>
            </w14:solidFill>
          </w14:textFill>
        </w:rPr>
        <w:t>A licitante adjudicatária será convocada para assinar o contrato ou retirar instrumento equivalente (Nota de Empenho, Ordem de Fornecimento, etc), no prazo máximo de até 0</w:t>
      </w:r>
      <w:r>
        <w:rPr>
          <w:rFonts w:ascii="Arial" w:hAnsi="Arial" w:cs="Arial"/>
          <w:color w:val="000000" w:themeColor="text1"/>
          <w:lang w:val="pt-BR"/>
          <w14:textFill>
            <w14:solidFill>
              <w14:schemeClr w14:val="tx1"/>
            </w14:solidFill>
          </w14:textFill>
        </w:rPr>
        <w:t>5</w:t>
      </w:r>
      <w:r>
        <w:rPr>
          <w:rFonts w:ascii="Arial" w:hAnsi="Arial" w:cs="Arial"/>
          <w:color w:val="000000" w:themeColor="text1"/>
          <w14:textFill>
            <w14:solidFill>
              <w14:schemeClr w14:val="tx1"/>
            </w14:solidFill>
          </w14:textFill>
        </w:rPr>
        <w:t xml:space="preserve"> (</w:t>
      </w:r>
      <w:r>
        <w:rPr>
          <w:rFonts w:ascii="Arial" w:hAnsi="Arial" w:cs="Arial"/>
          <w:color w:val="000000" w:themeColor="text1"/>
          <w:lang w:val="pt-BR"/>
          <w14:textFill>
            <w14:solidFill>
              <w14:schemeClr w14:val="tx1"/>
            </w14:solidFill>
          </w14:textFill>
        </w:rPr>
        <w:t>cinco</w:t>
      </w:r>
      <w:r>
        <w:rPr>
          <w:rFonts w:ascii="Arial" w:hAnsi="Arial" w:cs="Arial"/>
          <w:color w:val="000000" w:themeColor="text1"/>
          <w14:textFill>
            <w14:solidFill>
              <w14:schemeClr w14:val="tx1"/>
            </w14:solidFill>
          </w14:textFill>
        </w:rPr>
        <w:t>) dias. Acaso inexista a necessidade de formalização de Termo de Contrato, com o recebimento/retirada da Nota de Empenho em questão restará formalizada, de fato e de direito, o ajuste contratual, nos moldes previstos pelo § 4º do Artigo 62 da Lei 8.666/93; servindo as condições e exigências constantes do presente Termo e seus anexos, como Cláusulas contratuais que regularão a futura contratação;</w:t>
      </w:r>
    </w:p>
    <w:p>
      <w:pPr>
        <w:pStyle w:val="10"/>
        <w:ind w:right="325"/>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ascii="Arial" w:hAnsi="Arial" w:cs="Arial"/>
          <w:color w:val="000000" w:themeColor="text1"/>
          <w:lang w:val="pt-BR"/>
          <w14:textFill>
            <w14:solidFill>
              <w14:schemeClr w14:val="tx1"/>
            </w14:solidFill>
          </w14:textFill>
        </w:rPr>
        <w:t>5</w:t>
      </w:r>
      <w:r>
        <w:rPr>
          <w:rFonts w:ascii="Arial" w:hAnsi="Arial" w:cs="Arial"/>
          <w:color w:val="000000" w:themeColor="text1"/>
          <w14:textFill>
            <w14:solidFill>
              <w14:schemeClr w14:val="tx1"/>
            </w14:solidFill>
          </w14:textFill>
        </w:rPr>
        <w:t>.2</w:t>
      </w:r>
      <w:r>
        <w:rPr>
          <w:rFonts w:ascii="Arial" w:hAnsi="Arial" w:cs="Arial"/>
          <w:color w:val="000000" w:themeColor="text1"/>
          <w:lang w:val="pt-BR"/>
          <w14:textFill>
            <w14:solidFill>
              <w14:schemeClr w14:val="tx1"/>
            </w14:solidFill>
          </w14:textFill>
        </w:rPr>
        <w:t xml:space="preserve"> </w:t>
      </w:r>
      <w:r>
        <w:rPr>
          <w:rFonts w:ascii="Arial" w:hAnsi="Arial" w:cs="Arial"/>
          <w:color w:val="000000" w:themeColor="text1"/>
          <w14:textFill>
            <w14:solidFill>
              <w14:schemeClr w14:val="tx1"/>
            </w14:solidFill>
          </w14:textFill>
        </w:rPr>
        <w:t>A aquisição resultante deste Termo de Referência deverá ser fiel e integralmente executada pelo contratante, de acordo com as especificações e condições deste instrumento, respondendo cada uma das partes pelas consequências da sua inexecução, total ou parcial.</w:t>
      </w:r>
    </w:p>
    <w:p>
      <w:pPr>
        <w:pStyle w:val="10"/>
        <w:ind w:right="325"/>
        <w:jc w:val="both"/>
        <w:rPr>
          <w:rFonts w:ascii="Arial" w:hAnsi="Arial" w:cs="Arial"/>
          <w:color w:val="000000" w:themeColor="text1"/>
          <w:lang w:val="pt-BR"/>
          <w14:textFill>
            <w14:solidFill>
              <w14:schemeClr w14:val="tx1"/>
            </w14:solidFill>
          </w14:textFill>
        </w:rPr>
      </w:pPr>
      <w:r>
        <w:rPr>
          <w:rFonts w:ascii="Arial" w:hAnsi="Arial" w:cs="Arial"/>
          <w:color w:val="000000" w:themeColor="text1"/>
          <w:lang w:val="pt-BR"/>
          <w14:textFill>
            <w14:solidFill>
              <w14:schemeClr w14:val="tx1"/>
            </w14:solidFill>
          </w14:textFill>
        </w:rPr>
        <w:t xml:space="preserve">15.3 </w:t>
      </w:r>
      <w:r>
        <w:rPr>
          <w:rFonts w:ascii="Arial" w:hAnsi="Arial" w:cs="Arial"/>
        </w:rPr>
        <w:t>O prazo de vigência do contrato será de 12 (doze) meses, a partir da assinatura do</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contratual,</w:t>
      </w:r>
      <w:r>
        <w:rPr>
          <w:rFonts w:ascii="Arial" w:hAnsi="Arial" w:cs="Arial"/>
          <w:spacing w:val="-2"/>
        </w:rPr>
        <w:t xml:space="preserve"> </w:t>
      </w:r>
      <w:r>
        <w:rPr>
          <w:rFonts w:ascii="Arial" w:hAnsi="Arial" w:cs="Arial"/>
        </w:rPr>
        <w:t>conforme art.</w:t>
      </w:r>
      <w:r>
        <w:rPr>
          <w:rFonts w:ascii="Arial" w:hAnsi="Arial" w:cs="Arial"/>
          <w:spacing w:val="-1"/>
        </w:rPr>
        <w:t xml:space="preserve"> </w:t>
      </w:r>
      <w:r>
        <w:rPr>
          <w:rFonts w:ascii="Arial" w:hAnsi="Arial" w:cs="Arial"/>
        </w:rPr>
        <w:t>57 da</w:t>
      </w:r>
      <w:r>
        <w:rPr>
          <w:rFonts w:ascii="Arial" w:hAnsi="Arial" w:cs="Arial"/>
          <w:spacing w:val="-1"/>
        </w:rPr>
        <w:t xml:space="preserve"> </w:t>
      </w:r>
      <w:r>
        <w:rPr>
          <w:rFonts w:ascii="Arial" w:hAnsi="Arial" w:cs="Arial"/>
        </w:rPr>
        <w:t>Lei nº.</w:t>
      </w:r>
      <w:r>
        <w:rPr>
          <w:rFonts w:ascii="Arial" w:hAnsi="Arial" w:cs="Arial"/>
          <w:spacing w:val="-1"/>
        </w:rPr>
        <w:t xml:space="preserve"> </w:t>
      </w:r>
      <w:r>
        <w:rPr>
          <w:rFonts w:ascii="Arial" w:hAnsi="Arial" w:cs="Arial"/>
        </w:rPr>
        <w:t>8.666/1993</w:t>
      </w:r>
      <w:r>
        <w:rPr>
          <w:rFonts w:ascii="Arial" w:hAnsi="Arial" w:cs="Arial"/>
          <w:lang w:val="pt-BR"/>
        </w:rPr>
        <w:t>.</w:t>
      </w:r>
    </w:p>
    <w:p>
      <w:pPr>
        <w:pStyle w:val="10"/>
        <w:shd w:val="clear" w:color="auto" w:fill="8DB3E2" w:themeFill="text2" w:themeFillTint="66"/>
        <w:tabs>
          <w:tab w:val="left" w:pos="567"/>
        </w:tabs>
        <w:spacing w:before="120"/>
        <w:rPr>
          <w:rFonts w:ascii="Arial" w:hAnsi="Arial" w:cs="Arial"/>
          <w:b/>
          <w:bCs/>
        </w:rPr>
      </w:pPr>
      <w:r>
        <w:rPr>
          <w:rFonts w:ascii="Arial" w:hAnsi="Arial" w:cs="Arial"/>
          <w:b/>
          <w:bCs/>
          <w:lang w:val="pt-BR"/>
        </w:rPr>
        <w:t>16 -</w:t>
      </w:r>
      <w:r>
        <w:rPr>
          <w:rFonts w:ascii="Arial" w:hAnsi="Arial" w:cs="Arial"/>
          <w:b/>
          <w:bCs/>
        </w:rPr>
        <w:t>DA QUALIDADE DOS PRODUTOS</w:t>
      </w:r>
    </w:p>
    <w:p>
      <w:pPr>
        <w:pStyle w:val="19"/>
        <w:tabs>
          <w:tab w:val="left" w:pos="583"/>
        </w:tabs>
        <w:spacing w:before="120"/>
        <w:ind w:left="0" w:firstLine="0"/>
        <w:jc w:val="both"/>
        <w:rPr>
          <w:rFonts w:ascii="Arial" w:hAnsi="Arial" w:cs="Arial"/>
        </w:rPr>
      </w:pPr>
      <w:r>
        <w:rPr>
          <w:rFonts w:ascii="Arial" w:hAnsi="Arial" w:cs="Arial"/>
          <w:lang w:val="pt-BR"/>
        </w:rPr>
        <w:t xml:space="preserve">16.1 </w:t>
      </w:r>
      <w:r>
        <w:rPr>
          <w:rFonts w:ascii="Arial" w:hAnsi="Arial" w:cs="Arial"/>
        </w:rPr>
        <w:t>Os materiais fornecidos deverão obedecer às normas técnicas, controle de qualidade e atender estritamente as discriminações constantes neste Termo de</w:t>
      </w:r>
      <w:r>
        <w:rPr>
          <w:rFonts w:ascii="Arial" w:hAnsi="Arial" w:cs="Arial"/>
          <w:lang w:val="pt-BR"/>
        </w:rPr>
        <w:t xml:space="preserve"> </w:t>
      </w:r>
      <w:r>
        <w:rPr>
          <w:rFonts w:ascii="Arial" w:hAnsi="Arial" w:cs="Arial"/>
        </w:rPr>
        <w:t>Referencia.</w:t>
      </w:r>
    </w:p>
    <w:p>
      <w:pPr>
        <w:pStyle w:val="19"/>
        <w:tabs>
          <w:tab w:val="left" w:pos="583"/>
        </w:tabs>
        <w:spacing w:before="120"/>
        <w:ind w:left="0" w:firstLine="0"/>
        <w:jc w:val="both"/>
        <w:rPr>
          <w:rFonts w:ascii="Arial" w:hAnsi="Arial" w:cs="Arial"/>
        </w:rPr>
      </w:pPr>
      <w:r>
        <w:rPr>
          <w:rFonts w:ascii="Arial" w:hAnsi="Arial" w:cs="Arial"/>
          <w:lang w:val="pt-BR"/>
        </w:rPr>
        <w:t>16.2</w:t>
      </w:r>
      <w:r>
        <w:rPr>
          <w:rFonts w:ascii="Arial" w:hAnsi="Arial" w:cs="Arial"/>
        </w:rPr>
        <w:t xml:space="preserve"> A licitante proponente que uma vez ciente dos requisitos supramencionados não os atender de acordo com este Termo de Referência, incorrerá nas sanções administrativas previstas no Art. 7º, “caput” da Lei nº 10.520/2002.</w:t>
      </w:r>
    </w:p>
    <w:p>
      <w:pPr>
        <w:pStyle w:val="19"/>
        <w:tabs>
          <w:tab w:val="left" w:pos="583"/>
        </w:tabs>
        <w:spacing w:before="120"/>
        <w:ind w:left="0" w:firstLine="0"/>
        <w:jc w:val="both"/>
        <w:rPr>
          <w:rFonts w:ascii="Arial" w:hAnsi="Arial" w:cs="Arial"/>
        </w:rPr>
      </w:pPr>
      <w:r>
        <w:rPr>
          <w:rFonts w:ascii="Arial" w:hAnsi="Arial" w:cs="Arial"/>
          <w:color w:val="000000" w:themeColor="text1"/>
          <w:lang w:val="pt-BR"/>
          <w14:textFill>
            <w14:solidFill>
              <w14:schemeClr w14:val="tx1"/>
            </w14:solidFill>
          </w14:textFill>
        </w:rPr>
        <w:t xml:space="preserve">16.3 </w:t>
      </w:r>
      <w:r>
        <w:rPr>
          <w:rFonts w:ascii="Arial" w:hAnsi="Arial" w:cs="Arial"/>
          <w:color w:val="000000" w:themeColor="text1"/>
          <w14:textFill>
            <w14:solidFill>
              <w14:schemeClr w14:val="tx1"/>
            </w14:solidFill>
          </w14:textFill>
        </w:rPr>
        <w:t xml:space="preserve">Além das penalidades previstas no presente Termo de referência, a CONTRATADA ficará sujeita, ainda, no que couber, ao contido no Código Civil e Código de Defesa do Consumidor, conforme Acórdão do Tribunal de </w:t>
      </w:r>
      <w:r>
        <w:rPr>
          <w:rFonts w:ascii="Arial" w:hAnsi="Arial" w:cs="Arial"/>
          <w:color w:val="000000" w:themeColor="text1"/>
          <w:lang w:val="pt-BR"/>
          <w14:textFill>
            <w14:solidFill>
              <w14:schemeClr w14:val="tx1"/>
            </w14:solidFill>
          </w14:textFill>
        </w:rPr>
        <w:t>C</w:t>
      </w:r>
      <w:r>
        <w:rPr>
          <w:rFonts w:ascii="Arial" w:hAnsi="Arial" w:cs="Arial"/>
          <w:color w:val="000000" w:themeColor="text1"/>
          <w14:textFill>
            <w14:solidFill>
              <w14:schemeClr w14:val="tx1"/>
            </w14:solidFill>
          </w14:textFill>
        </w:rPr>
        <w:t>ontas da União – TCU n° 99/2007 (Plenário) e 92/2004 (segunda Câmara), respectivamente;</w:t>
      </w:r>
    </w:p>
    <w:p>
      <w:pPr>
        <w:pStyle w:val="4"/>
        <w:shd w:val="clear" w:color="auto" w:fill="8DB3E2" w:themeFill="text2" w:themeFillTint="66"/>
        <w:tabs>
          <w:tab w:val="left" w:pos="567"/>
        </w:tabs>
        <w:spacing w:before="120"/>
        <w:ind w:left="0"/>
        <w:rPr>
          <w:rFonts w:ascii="Arial" w:hAnsi="Arial" w:cs="Arial"/>
        </w:rPr>
      </w:pPr>
      <w:r>
        <w:rPr>
          <w:rFonts w:ascii="Arial" w:hAnsi="Arial" w:cs="Arial"/>
          <w:lang w:val="pt-BR"/>
        </w:rPr>
        <w:t xml:space="preserve">17 -  </w:t>
      </w:r>
      <w:r>
        <w:rPr>
          <w:rFonts w:ascii="Arial" w:hAnsi="Arial" w:cs="Arial"/>
        </w:rPr>
        <w:t>DA ENTREGA E RECEBIMENTO</w:t>
      </w:r>
    </w:p>
    <w:p>
      <w:pPr>
        <w:tabs>
          <w:tab w:val="left" w:pos="704"/>
        </w:tabs>
        <w:spacing w:before="120"/>
        <w:jc w:val="both"/>
        <w:rPr>
          <w:rFonts w:ascii="Arial" w:hAnsi="Arial" w:cs="Arial"/>
        </w:rPr>
      </w:pPr>
      <w:r>
        <w:rPr>
          <w:rFonts w:ascii="Arial" w:hAnsi="Arial" w:cs="Arial"/>
        </w:rPr>
        <w:t>1</w:t>
      </w:r>
      <w:r>
        <w:rPr>
          <w:rFonts w:ascii="Arial" w:hAnsi="Arial" w:cs="Arial"/>
          <w:lang w:val="pt-BR"/>
        </w:rPr>
        <w:t>7</w:t>
      </w:r>
      <w:r>
        <w:rPr>
          <w:rFonts w:ascii="Arial" w:hAnsi="Arial" w:cs="Arial"/>
        </w:rPr>
        <w:t>.1</w:t>
      </w:r>
      <w:r>
        <w:rPr>
          <w:rFonts w:ascii="Arial" w:hAnsi="Arial" w:cs="Arial"/>
          <w:lang w:val="pt-BR"/>
        </w:rPr>
        <w:t xml:space="preserve"> </w:t>
      </w:r>
      <w:r>
        <w:rPr>
          <w:rFonts w:ascii="Arial" w:hAnsi="Arial" w:cs="Arial"/>
        </w:rPr>
        <w:t xml:space="preserve">O fornecimento </w:t>
      </w:r>
      <w:r>
        <w:rPr>
          <w:rFonts w:ascii="Arial" w:hAnsi="Arial" w:cs="Arial"/>
          <w:b/>
        </w:rPr>
        <w:t xml:space="preserve">SERÁ DE FORMA PARCELADA, </w:t>
      </w:r>
      <w:r>
        <w:rPr>
          <w:rFonts w:ascii="Arial" w:hAnsi="Arial" w:cs="Arial"/>
        </w:rPr>
        <w:t xml:space="preserve">efetuado no </w:t>
      </w:r>
      <w:r>
        <w:rPr>
          <w:rFonts w:ascii="Arial" w:hAnsi="Arial" w:cs="Arial"/>
          <w:b/>
        </w:rPr>
        <w:t xml:space="preserve">prazo máximo de até 15 (quinze) dias, a contar da data de recebimento da Ordem de Fornecimento </w:t>
      </w:r>
      <w:r>
        <w:rPr>
          <w:rFonts w:ascii="Arial" w:hAnsi="Arial" w:cs="Arial"/>
        </w:rPr>
        <w:t>expedida pelo gestor do</w:t>
      </w:r>
      <w:r>
        <w:rPr>
          <w:rFonts w:ascii="Arial" w:hAnsi="Arial" w:cs="Arial"/>
          <w:lang w:val="pt-BR"/>
        </w:rPr>
        <w:t xml:space="preserve"> </w:t>
      </w:r>
      <w:r>
        <w:rPr>
          <w:rFonts w:ascii="Arial" w:hAnsi="Arial" w:cs="Arial"/>
        </w:rPr>
        <w:t>contrato.</w:t>
      </w:r>
    </w:p>
    <w:p>
      <w:pPr>
        <w:pStyle w:val="19"/>
        <w:tabs>
          <w:tab w:val="left" w:pos="703"/>
        </w:tabs>
        <w:spacing w:before="120"/>
        <w:ind w:left="0" w:firstLine="0"/>
        <w:jc w:val="both"/>
        <w:rPr>
          <w:rFonts w:ascii="Arial" w:hAnsi="Arial" w:cs="Arial"/>
        </w:rPr>
      </w:pPr>
      <w:r>
        <w:rPr>
          <w:rFonts w:ascii="Arial" w:hAnsi="Arial" w:cs="Arial"/>
          <w:lang w:val="pt-BR"/>
        </w:rPr>
        <w:t xml:space="preserve">17.2 </w:t>
      </w:r>
      <w:r>
        <w:rPr>
          <w:rFonts w:ascii="Arial" w:hAnsi="Arial" w:cs="Arial"/>
        </w:rPr>
        <w:t>A entrega deverá ser realizada, na forma e quantidades especificadas em Ordem de Fornecimento, no CDL-Centro de Distribuição e Logística da Secretaria Municipal de Educação, situado a Rua Dr. Fábio Maranhão, 229 – Guararapes – Jaboatão dos Guararapes – PE, dentro do expediente, sendo das 08h00min  às 12h00min e 13h00min às 16h00min, mediante agendamento prévio com no mínimo 24 (vinte e quatro) horas de antecedência, pelos seguintes canais de comunicação:</w:t>
      </w:r>
      <w:r>
        <w:rPr>
          <w:rFonts w:ascii="Arial" w:hAnsi="Arial" w:cs="Arial"/>
        </w:rPr>
        <w:fldChar w:fldCharType="begin"/>
      </w:r>
      <w:r>
        <w:rPr>
          <w:rFonts w:ascii="Arial" w:hAnsi="Arial" w:cs="Arial"/>
        </w:rPr>
        <w:instrText xml:space="preserve"> HYPERLINK "mailto:cdl@educacao.jaboatao.pe.gov.br" \h </w:instrText>
      </w:r>
      <w:r>
        <w:rPr>
          <w:rFonts w:ascii="Arial" w:hAnsi="Arial" w:cs="Arial"/>
        </w:rPr>
        <w:fldChar w:fldCharType="separate"/>
      </w:r>
      <w:r>
        <w:rPr>
          <w:rFonts w:ascii="Arial" w:hAnsi="Arial" w:cs="Arial"/>
        </w:rPr>
        <w:t>cdl@educacao.jaboatao.pe.gov.br</w:t>
      </w:r>
      <w:r>
        <w:rPr>
          <w:rFonts w:ascii="Arial" w:hAnsi="Arial" w:cs="Arial"/>
        </w:rPr>
        <w:fldChar w:fldCharType="end"/>
      </w:r>
      <w:r>
        <w:rPr>
          <w:rFonts w:ascii="Arial" w:hAnsi="Arial" w:cs="Arial"/>
        </w:rPr>
        <w:t>ou pelo telefone: 99616-6857 ou (81) 9975-5212/(81)9975-2074.</w:t>
      </w:r>
    </w:p>
    <w:p>
      <w:pPr>
        <w:pStyle w:val="10"/>
        <w:spacing w:before="120"/>
        <w:jc w:val="both"/>
        <w:rPr>
          <w:rFonts w:ascii="Arial" w:hAnsi="Arial" w:cs="Arial"/>
        </w:rPr>
      </w:pPr>
      <w:r>
        <w:rPr>
          <w:rFonts w:ascii="Arial" w:hAnsi="Arial" w:cs="Arial"/>
        </w:rPr>
        <w:t>1</w:t>
      </w:r>
      <w:r>
        <w:rPr>
          <w:rFonts w:ascii="Arial" w:hAnsi="Arial" w:cs="Arial"/>
          <w:lang w:val="pt-BR"/>
        </w:rPr>
        <w:t>7</w:t>
      </w:r>
      <w:r>
        <w:rPr>
          <w:rFonts w:ascii="Arial" w:hAnsi="Arial" w:cs="Arial"/>
        </w:rPr>
        <w:t>.3</w:t>
      </w:r>
      <w:r>
        <w:rPr>
          <w:rFonts w:ascii="Arial" w:hAnsi="Arial" w:cs="Arial"/>
          <w:lang w:val="pt-BR"/>
        </w:rPr>
        <w:t xml:space="preserve"> </w:t>
      </w:r>
      <w:r>
        <w:rPr>
          <w:rFonts w:ascii="Arial" w:hAnsi="Arial" w:cs="Arial"/>
        </w:rPr>
        <w:t>A entrega deve ser acompanhada da nota fiscal contendo as especificações do objeto, bem como os quantitativos, preços unitários e o valor total;</w:t>
      </w:r>
    </w:p>
    <w:p>
      <w:pPr>
        <w:pStyle w:val="10"/>
        <w:spacing w:before="120"/>
        <w:jc w:val="both"/>
        <w:rPr>
          <w:rFonts w:ascii="Arial" w:hAnsi="Arial" w:cs="Arial"/>
        </w:rPr>
      </w:pPr>
      <w:r>
        <w:rPr>
          <w:rFonts w:ascii="Arial" w:hAnsi="Arial" w:cs="Arial"/>
        </w:rPr>
        <w:t>1</w:t>
      </w:r>
      <w:r>
        <w:rPr>
          <w:rFonts w:ascii="Arial" w:hAnsi="Arial" w:cs="Arial"/>
          <w:lang w:val="pt-BR"/>
        </w:rPr>
        <w:t>7</w:t>
      </w:r>
      <w:r>
        <w:rPr>
          <w:rFonts w:ascii="Arial" w:hAnsi="Arial" w:cs="Arial"/>
        </w:rPr>
        <w:t>.4</w:t>
      </w:r>
      <w:r>
        <w:rPr>
          <w:rFonts w:ascii="Arial" w:hAnsi="Arial" w:cs="Arial"/>
          <w:lang w:val="pt-BR"/>
        </w:rPr>
        <w:t xml:space="preserve"> </w:t>
      </w:r>
      <w:r>
        <w:rPr>
          <w:rFonts w:ascii="Arial" w:hAnsi="Arial" w:cs="Arial"/>
        </w:rPr>
        <w:t>O recebimento do objeto estará rigorosamente condicionado à verificação do atendimento às especificações contidas neste Termo de Referência e no Edital da licitação e, à contratada que deixar de entregar os bens ou entregá-los fora das especificações, deverá ser aplicadas as sanções estabelecidas no Termo de Referência e no Edital, além de arcar com todo o ônus proveniente do envio e devolução do objeto;</w:t>
      </w:r>
    </w:p>
    <w:p>
      <w:pPr>
        <w:pStyle w:val="10"/>
        <w:spacing w:before="120"/>
        <w:jc w:val="both"/>
        <w:rPr>
          <w:rFonts w:ascii="Arial" w:hAnsi="Arial" w:cs="Arial"/>
        </w:rPr>
      </w:pPr>
      <w:r>
        <w:rPr>
          <w:rFonts w:ascii="Arial" w:hAnsi="Arial" w:cs="Arial"/>
        </w:rPr>
        <w:t>1</w:t>
      </w:r>
      <w:r>
        <w:rPr>
          <w:rFonts w:ascii="Arial" w:hAnsi="Arial" w:cs="Arial"/>
          <w:lang w:val="pt-BR"/>
        </w:rPr>
        <w:t>7</w:t>
      </w:r>
      <w:r>
        <w:rPr>
          <w:rFonts w:ascii="Arial" w:hAnsi="Arial" w:cs="Arial"/>
        </w:rPr>
        <w:t>.5</w:t>
      </w:r>
      <w:r>
        <w:rPr>
          <w:rFonts w:ascii="Arial" w:hAnsi="Arial" w:cs="Arial"/>
          <w:lang w:val="pt-BR"/>
        </w:rPr>
        <w:t xml:space="preserve"> </w:t>
      </w:r>
      <w:r>
        <w:rPr>
          <w:rFonts w:ascii="Arial" w:hAnsi="Arial" w:cs="Arial"/>
        </w:rPr>
        <w:t>A entrega não exclui a responsabilidade civil pela perfeita execução do objeto contratado, cabendo à contratada sanar quaisquer irregularidades detectadas pelo prazo de garantia estipulado;</w:t>
      </w:r>
    </w:p>
    <w:p>
      <w:pPr>
        <w:pStyle w:val="10"/>
        <w:spacing w:before="120"/>
        <w:jc w:val="both"/>
        <w:rPr>
          <w:rFonts w:ascii="Arial" w:hAnsi="Arial" w:cs="Arial"/>
        </w:rPr>
      </w:pPr>
      <w:r>
        <w:rPr>
          <w:rFonts w:ascii="Arial" w:hAnsi="Arial" w:cs="Arial"/>
        </w:rPr>
        <w:t>1</w:t>
      </w:r>
      <w:r>
        <w:rPr>
          <w:rFonts w:ascii="Arial" w:hAnsi="Arial" w:cs="Arial"/>
          <w:lang w:val="pt-BR"/>
        </w:rPr>
        <w:t>7</w:t>
      </w:r>
      <w:r>
        <w:rPr>
          <w:rFonts w:ascii="Arial" w:hAnsi="Arial" w:cs="Arial"/>
        </w:rPr>
        <w:t>.6</w:t>
      </w:r>
      <w:r>
        <w:rPr>
          <w:rFonts w:ascii="Arial" w:hAnsi="Arial" w:cs="Arial"/>
          <w:lang w:val="pt-BR"/>
        </w:rPr>
        <w:t xml:space="preserve"> </w:t>
      </w:r>
      <w:r>
        <w:rPr>
          <w:rFonts w:ascii="Arial" w:hAnsi="Arial" w:cs="Arial"/>
        </w:rPr>
        <w:t>A contratante rejeitará no todo ou em parte a entrega do objeto em desacordo com o Edital e com este Instrumento;</w:t>
      </w:r>
    </w:p>
    <w:p>
      <w:pPr>
        <w:pStyle w:val="10"/>
        <w:spacing w:before="120"/>
        <w:jc w:val="both"/>
        <w:rPr>
          <w:rFonts w:ascii="Arial" w:hAnsi="Arial" w:cs="Arial"/>
        </w:rPr>
      </w:pPr>
      <w:r>
        <w:rPr>
          <w:rFonts w:ascii="Arial" w:hAnsi="Arial" w:cs="Arial"/>
        </w:rPr>
        <w:t>1</w:t>
      </w:r>
      <w:r>
        <w:rPr>
          <w:rFonts w:ascii="Arial" w:hAnsi="Arial" w:cs="Arial"/>
          <w:lang w:val="pt-BR"/>
        </w:rPr>
        <w:t>7</w:t>
      </w:r>
      <w:r>
        <w:rPr>
          <w:rFonts w:ascii="Arial" w:hAnsi="Arial" w:cs="Arial"/>
        </w:rPr>
        <w:t>.7</w:t>
      </w:r>
      <w:r>
        <w:rPr>
          <w:rFonts w:ascii="Arial" w:hAnsi="Arial" w:cs="Arial"/>
          <w:lang w:val="pt-BR"/>
        </w:rPr>
        <w:t xml:space="preserve"> </w:t>
      </w:r>
      <w:r>
        <w:rPr>
          <w:rFonts w:ascii="Arial" w:hAnsi="Arial" w:cs="Arial"/>
        </w:rPr>
        <w:t>O recebimento ocorrerá:</w:t>
      </w:r>
    </w:p>
    <w:p>
      <w:pPr>
        <w:pStyle w:val="19"/>
        <w:tabs>
          <w:tab w:val="left" w:pos="703"/>
        </w:tabs>
        <w:spacing w:before="120"/>
        <w:ind w:left="0" w:firstLine="0"/>
        <w:jc w:val="both"/>
        <w:rPr>
          <w:rFonts w:ascii="Arial" w:hAnsi="Arial" w:cs="Arial"/>
          <w:lang w:val="pt-BR"/>
        </w:rPr>
      </w:pPr>
      <w:r>
        <w:rPr>
          <w:rFonts w:ascii="Arial" w:hAnsi="Arial" w:cs="Arial"/>
          <w:lang w:val="pt-BR"/>
        </w:rPr>
        <w:t>17.7.1 Provisoriamente: para efeito de posterior verificação da conformidade do objeto com as especificações constantes neste Termo de Referência, mediante Termo expedido pelo setor responsável pelo recebimento;</w:t>
      </w:r>
    </w:p>
    <w:p>
      <w:pPr>
        <w:pStyle w:val="19"/>
        <w:tabs>
          <w:tab w:val="left" w:pos="703"/>
        </w:tabs>
        <w:spacing w:before="120"/>
        <w:ind w:left="0" w:firstLine="0"/>
        <w:jc w:val="both"/>
        <w:rPr>
          <w:rFonts w:ascii="Arial" w:hAnsi="Arial" w:cs="Arial"/>
          <w:lang w:val="pt-BR"/>
        </w:rPr>
      </w:pPr>
      <w:r>
        <w:rPr>
          <w:rFonts w:ascii="Arial" w:hAnsi="Arial" w:cs="Arial"/>
          <w:lang w:val="pt-BR"/>
        </w:rPr>
        <w:t>17.7.2 Definitivamente: em até 10 dias corridos da entrega provisória, após a verificação qualitativa pelo Gestor do Contrato, da conformidade das especificações técnicas, mediante TERMO DE RECEBIMENTO DEFINITIVO e certificará a Nota Fiscal;</w:t>
      </w:r>
    </w:p>
    <w:p>
      <w:pPr>
        <w:pStyle w:val="19"/>
        <w:tabs>
          <w:tab w:val="left" w:pos="703"/>
        </w:tabs>
        <w:spacing w:before="120"/>
        <w:ind w:left="0" w:firstLine="0"/>
        <w:jc w:val="both"/>
        <w:rPr>
          <w:rFonts w:ascii="Arial" w:hAnsi="Arial" w:cs="Arial"/>
          <w:lang w:val="pt-BR"/>
        </w:rPr>
      </w:pPr>
      <w:r>
        <w:rPr>
          <w:rFonts w:ascii="Arial" w:hAnsi="Arial" w:cs="Arial"/>
          <w:lang w:val="pt-BR"/>
        </w:rPr>
        <w:t>17.8 No ato da entrega, o Setor responsável emitirá TERMO DE RECEBIMENTO PROVISÓRIO relacionando todos os objetos recebidos, nos termos da Nota Fiscal;</w:t>
      </w:r>
    </w:p>
    <w:p>
      <w:pPr>
        <w:pStyle w:val="19"/>
        <w:tabs>
          <w:tab w:val="left" w:pos="703"/>
        </w:tabs>
        <w:spacing w:before="120"/>
        <w:ind w:left="0" w:firstLine="0"/>
        <w:jc w:val="both"/>
        <w:rPr>
          <w:rFonts w:ascii="Arial" w:hAnsi="Arial" w:cs="Arial"/>
          <w:lang w:val="pt-BR"/>
        </w:rPr>
      </w:pPr>
      <w:r>
        <w:rPr>
          <w:rFonts w:ascii="Arial" w:hAnsi="Arial" w:cs="Arial"/>
          <w:lang w:val="pt-BR"/>
        </w:rPr>
        <w:t>17.9 O produto será objeto de inspeção, que será realizada por técnico da Seção responsável, e constará das seguintes fases:</w:t>
      </w:r>
    </w:p>
    <w:p>
      <w:pPr>
        <w:pStyle w:val="19"/>
        <w:tabs>
          <w:tab w:val="left" w:pos="703"/>
        </w:tabs>
        <w:spacing w:before="120"/>
        <w:ind w:left="0" w:firstLine="0"/>
        <w:jc w:val="both"/>
        <w:rPr>
          <w:rFonts w:ascii="Arial" w:hAnsi="Arial" w:cs="Arial"/>
          <w:lang w:val="pt-BR"/>
        </w:rPr>
      </w:pPr>
      <w:r>
        <w:rPr>
          <w:rFonts w:ascii="Arial" w:hAnsi="Arial" w:cs="Arial"/>
          <w:lang w:val="pt-BR"/>
        </w:rPr>
        <w:t>Recebimento do bem;</w:t>
      </w:r>
    </w:p>
    <w:p>
      <w:pPr>
        <w:pStyle w:val="19"/>
        <w:tabs>
          <w:tab w:val="left" w:pos="703"/>
        </w:tabs>
        <w:spacing w:before="120"/>
        <w:ind w:left="0" w:firstLine="0"/>
        <w:jc w:val="both"/>
        <w:rPr>
          <w:rFonts w:ascii="Arial" w:hAnsi="Arial" w:cs="Arial"/>
          <w:lang w:val="pt-BR"/>
        </w:rPr>
      </w:pPr>
      <w:r>
        <w:rPr>
          <w:rFonts w:ascii="Arial" w:hAnsi="Arial" w:cs="Arial"/>
          <w:lang w:val="pt-BR"/>
        </w:rPr>
        <w:t>Comprovação de que o produto atende às especificações mínimas exigidas e/ou aquelas superiores oferecidas pela Proponente;</w:t>
      </w:r>
    </w:p>
    <w:p>
      <w:pPr>
        <w:pStyle w:val="19"/>
        <w:tabs>
          <w:tab w:val="left" w:pos="703"/>
        </w:tabs>
        <w:spacing w:before="120"/>
        <w:ind w:left="0" w:firstLine="0"/>
        <w:jc w:val="both"/>
        <w:rPr>
          <w:rFonts w:ascii="Arial" w:hAnsi="Arial" w:cs="Arial"/>
          <w:lang w:val="pt-BR"/>
        </w:rPr>
      </w:pPr>
      <w:r>
        <w:rPr>
          <w:rFonts w:ascii="Arial" w:hAnsi="Arial" w:cs="Arial"/>
          <w:lang w:val="pt-BR"/>
        </w:rPr>
        <w:t>17.10 Nos casos de sinais externos de avaria de transporte ou o produto apresentado esteja em desarmonia com as exigências deste Termo de Referência, verificados na inspeção do mesmo, este deverá ser substituído por outro com características estabelecidas no presente Termo de Referência, no prazo de até 07 (sete) dias corridos, a contar da data de realização da inspeção;</w:t>
      </w:r>
    </w:p>
    <w:p>
      <w:pPr>
        <w:pStyle w:val="19"/>
        <w:tabs>
          <w:tab w:val="left" w:pos="703"/>
        </w:tabs>
        <w:spacing w:before="120"/>
        <w:ind w:left="0" w:firstLine="0"/>
        <w:jc w:val="both"/>
        <w:rPr>
          <w:rFonts w:ascii="Arial" w:hAnsi="Arial" w:cs="Arial"/>
          <w:b/>
          <w:bCs/>
          <w:lang w:val="pt-BR"/>
        </w:rPr>
      </w:pPr>
      <w:r>
        <w:rPr>
          <w:rFonts w:ascii="Arial" w:hAnsi="Arial" w:cs="Arial"/>
          <w:lang w:val="pt-BR"/>
        </w:rPr>
        <w:t xml:space="preserve">17.11 Findo o prazo de inspeção e comprovada a conformidade dos produtos com as especificações técnicas exigidas no Edital e aquelas oferecidas pela </w:t>
      </w:r>
      <w:r>
        <w:rPr>
          <w:rFonts w:ascii="Arial" w:hAnsi="Arial" w:cs="Arial"/>
          <w:b/>
          <w:bCs/>
          <w:lang w:val="pt-BR"/>
        </w:rPr>
        <w:t xml:space="preserve">CONTRATADA, o </w:t>
      </w:r>
      <w:r>
        <w:rPr>
          <w:rFonts w:ascii="Arial" w:hAnsi="Arial" w:cs="Arial"/>
          <w:lang w:val="pt-BR"/>
        </w:rPr>
        <w:t xml:space="preserve">Gestor do Contrato emitirá </w:t>
      </w:r>
      <w:r>
        <w:rPr>
          <w:rFonts w:ascii="Arial" w:hAnsi="Arial" w:cs="Arial"/>
          <w:b/>
          <w:bCs/>
          <w:lang w:val="pt-BR"/>
        </w:rPr>
        <w:t>o TERMO DE RECEBIMENTO DEFINITIVO.</w:t>
      </w:r>
    </w:p>
    <w:p>
      <w:pPr>
        <w:pStyle w:val="4"/>
        <w:shd w:val="clear" w:color="auto" w:fill="8DB3E2" w:themeFill="text2" w:themeFillTint="66"/>
        <w:spacing w:before="120"/>
        <w:ind w:left="0"/>
        <w:rPr>
          <w:rFonts w:ascii="Arial" w:hAnsi="Arial" w:cs="Arial"/>
        </w:rPr>
      </w:pPr>
      <w:r>
        <w:rPr>
          <w:rFonts w:ascii="Arial" w:hAnsi="Arial" w:cs="Arial"/>
          <w:lang w:val="pt-BR"/>
        </w:rPr>
        <w:t>18 -</w:t>
      </w:r>
      <w:r>
        <w:rPr>
          <w:rFonts w:ascii="Arial" w:hAnsi="Arial" w:cs="Arial"/>
        </w:rPr>
        <w:t>DO PAGAMENTO</w:t>
      </w:r>
    </w:p>
    <w:p>
      <w:pPr>
        <w:adjustRightInd w:val="0"/>
        <w:spacing w:after="120" w:line="360" w:lineRule="auto"/>
        <w:jc w:val="both"/>
        <w:rPr>
          <w:rFonts w:ascii="Arial" w:hAnsi="Arial" w:cs="Arial"/>
        </w:rPr>
      </w:pPr>
      <w:r>
        <w:rPr>
          <w:rFonts w:ascii="Arial" w:hAnsi="Arial" w:cs="Arial"/>
          <w:lang w:val="pt-BR"/>
        </w:rPr>
        <w:t xml:space="preserve">18.1 </w:t>
      </w:r>
      <w:r>
        <w:rPr>
          <w:rFonts w:ascii="Arial" w:hAnsi="Arial" w:cs="Arial"/>
        </w:rPr>
        <w:t xml:space="preserve">pagamento será efetuado no prazo de </w:t>
      </w:r>
      <w:r>
        <w:rPr>
          <w:rFonts w:ascii="Arial" w:hAnsi="Arial" w:cs="Arial"/>
          <w:b/>
        </w:rPr>
        <w:t>até 30 (trinta) dias</w:t>
      </w:r>
      <w:r>
        <w:rPr>
          <w:rFonts w:ascii="Arial" w:hAnsi="Arial" w:cs="Arial"/>
        </w:rPr>
        <w:t xml:space="preserve"> após a entrega do material, mediante a apresentação da Nota Fiscal/Fatura devidamente atestada por servidor responsável e acompanhada das seguintes certidões/documentos: Certidão de Débitos Relativos a Créditos Tributários Federais e à Dívida Ativa da União, Estadual e Municipal, Certidão Negativa de Débitos Trabalhistas (CNDT), FGTS e a Situação perante o Cadastro Nacional de Empresas Inidôneas e Suspensas (CEIS).</w:t>
      </w:r>
    </w:p>
    <w:p>
      <w:pPr>
        <w:pStyle w:val="19"/>
        <w:adjustRightInd w:val="0"/>
        <w:spacing w:after="120" w:line="360" w:lineRule="auto"/>
        <w:ind w:left="0" w:firstLine="0"/>
        <w:jc w:val="both"/>
        <w:rPr>
          <w:rFonts w:ascii="Arial" w:hAnsi="Arial" w:cs="Arial"/>
        </w:rPr>
      </w:pPr>
      <w:r>
        <w:rPr>
          <w:rFonts w:ascii="Arial" w:hAnsi="Arial" w:cs="Arial"/>
          <w:lang w:val="pt-BR"/>
        </w:rPr>
        <w:t>18.2</w:t>
      </w:r>
      <w:r>
        <w:rPr>
          <w:rFonts w:ascii="Arial" w:hAnsi="Arial" w:cs="Arial"/>
        </w:rPr>
        <w:t xml:space="preserve"> Nenhum pagamento será efetuado ao fornecedor enquanto pendente de liquidação de qualquer obrigação. Esse fato não será gerador de direito a reajustamento de preços ou a atualização monetária. </w:t>
      </w:r>
    </w:p>
    <w:p>
      <w:pPr>
        <w:adjustRightInd w:val="0"/>
        <w:spacing w:after="120" w:line="360" w:lineRule="auto"/>
        <w:jc w:val="both"/>
        <w:rPr>
          <w:rFonts w:ascii="Arial" w:hAnsi="Arial" w:cs="Arial"/>
        </w:rPr>
      </w:pPr>
      <w:r>
        <w:rPr>
          <w:rFonts w:ascii="Arial" w:hAnsi="Arial" w:cs="Arial"/>
        </w:rPr>
        <w:t>1</w:t>
      </w:r>
      <w:r>
        <w:rPr>
          <w:rFonts w:ascii="Arial" w:hAnsi="Arial" w:cs="Arial"/>
          <w:lang w:val="pt-BR"/>
        </w:rPr>
        <w:t>8</w:t>
      </w:r>
      <w:r>
        <w:rPr>
          <w:rFonts w:ascii="Arial" w:hAnsi="Arial" w:cs="Arial"/>
        </w:rPr>
        <w:t>.</w:t>
      </w:r>
      <w:r>
        <w:rPr>
          <w:rFonts w:ascii="Arial" w:hAnsi="Arial" w:cs="Arial"/>
          <w:lang w:val="pt-BR"/>
        </w:rPr>
        <w:t>3.</w:t>
      </w:r>
      <w:r>
        <w:rPr>
          <w:rFonts w:ascii="Arial" w:hAnsi="Arial" w:cs="Arial"/>
        </w:rPr>
        <w:t xml:space="preserve">Na nota fiscal/fatura deverá constar a descrição dos produtos entregues, o lote de fabricação, bem como a quantidade, o preço unitário e o preço total de cada um deles. </w:t>
      </w:r>
    </w:p>
    <w:p>
      <w:pPr>
        <w:adjustRightInd w:val="0"/>
        <w:spacing w:after="120" w:line="360" w:lineRule="auto"/>
        <w:jc w:val="both"/>
        <w:rPr>
          <w:rFonts w:ascii="Arial" w:hAnsi="Arial" w:cs="Arial"/>
        </w:rPr>
      </w:pPr>
      <w:r>
        <w:rPr>
          <w:rFonts w:ascii="Arial" w:hAnsi="Arial" w:cs="Arial"/>
        </w:rPr>
        <w:t>1</w:t>
      </w:r>
      <w:r>
        <w:rPr>
          <w:rFonts w:ascii="Arial" w:hAnsi="Arial" w:cs="Arial"/>
          <w:lang w:val="pt-BR"/>
        </w:rPr>
        <w:t>8</w:t>
      </w:r>
      <w:r>
        <w:rPr>
          <w:rFonts w:ascii="Arial" w:hAnsi="Arial" w:cs="Arial"/>
        </w:rPr>
        <w:t>.</w:t>
      </w:r>
      <w:r>
        <w:rPr>
          <w:rFonts w:ascii="Arial" w:hAnsi="Arial" w:cs="Arial"/>
          <w:lang w:val="pt-BR"/>
        </w:rPr>
        <w:t>4.</w:t>
      </w:r>
      <w:r>
        <w:rPr>
          <w:rFonts w:ascii="Arial" w:hAnsi="Arial" w:cs="Arial"/>
        </w:rPr>
        <w:t xml:space="preserve">Na nota fiscal/fatura deverá ser indicado o nome do Banco, nome e número da agência e número da conta corrente onde será creditado o valor relativo ao pagamento constante naquele documento. </w:t>
      </w:r>
    </w:p>
    <w:p>
      <w:pPr>
        <w:pStyle w:val="19"/>
        <w:adjustRightInd w:val="0"/>
        <w:spacing w:after="120" w:line="360" w:lineRule="auto"/>
        <w:ind w:left="0" w:firstLine="0"/>
        <w:jc w:val="both"/>
        <w:rPr>
          <w:rFonts w:ascii="Arial" w:hAnsi="Arial" w:cs="Arial"/>
        </w:rPr>
      </w:pPr>
      <w:r>
        <w:rPr>
          <w:rFonts w:ascii="Arial" w:hAnsi="Arial" w:cs="Arial"/>
          <w:lang w:val="pt-BR"/>
        </w:rPr>
        <w:t>18.5</w:t>
      </w:r>
      <w:r>
        <w:rPr>
          <w:rFonts w:ascii="Arial" w:hAnsi="Arial" w:cs="Arial"/>
        </w:rPr>
        <w:t>.A Administração Municipal efetuará as retenções tributárias obrigatórias.</w:t>
      </w:r>
    </w:p>
    <w:p>
      <w:pPr>
        <w:shd w:val="clear" w:color="auto" w:fill="8DB3E2" w:themeFill="text2" w:themeFillTint="66"/>
        <w:tabs>
          <w:tab w:val="left" w:pos="567"/>
        </w:tabs>
        <w:spacing w:before="120"/>
        <w:jc w:val="both"/>
        <w:rPr>
          <w:rFonts w:ascii="Arial" w:hAnsi="Arial" w:cs="Arial"/>
          <w:b/>
        </w:rPr>
      </w:pPr>
      <w:r>
        <w:rPr>
          <w:rFonts w:ascii="Arial" w:hAnsi="Arial" w:cs="Arial"/>
          <w:b/>
          <w:color w:val="222222"/>
          <w:lang w:val="pt-BR"/>
        </w:rPr>
        <w:t>19 -</w:t>
      </w:r>
      <w:r>
        <w:rPr>
          <w:rFonts w:ascii="Arial" w:hAnsi="Arial" w:cs="Arial"/>
          <w:b/>
          <w:color w:val="222222"/>
        </w:rPr>
        <w:t xml:space="preserve"> DO GESTOR E FISCAL DO CONTRATO</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.1.1</w:t>
      </w:r>
      <w:r>
        <w:rPr>
          <w:rFonts w:ascii="Arial" w:hAnsi="Arial" w:cs="Arial"/>
          <w:b/>
          <w:color w:val="222222"/>
        </w:rPr>
        <w:t xml:space="preserve"> </w:t>
      </w:r>
      <w:r>
        <w:rPr>
          <w:rFonts w:ascii="Arial" w:hAnsi="Arial" w:cs="Arial"/>
          <w:color w:val="222222"/>
        </w:rPr>
        <w:t>Durante a vigência do Contrato, sua execução será acompanhada e fiscalizada pelo Contratante, devendo a Contratada fornecer todas as informações solicitadas no prazo máximo de 05 (cinco) dias úteis após o recebimento da solicitação;</w:t>
      </w:r>
    </w:p>
    <w:p>
      <w:pPr>
        <w:pStyle w:val="10"/>
        <w:spacing w:before="120"/>
        <w:jc w:val="both"/>
        <w:rPr>
          <w:rFonts w:ascii="Arial" w:hAnsi="Arial" w:cs="Arial"/>
        </w:rPr>
      </w:pPr>
      <w:r>
        <w:rPr>
          <w:rFonts w:ascii="Arial" w:hAnsi="Arial" w:cs="Arial"/>
          <w:bCs/>
          <w:color w:val="222222"/>
          <w:lang w:val="pt-BR"/>
        </w:rPr>
        <w:t>19.1.2</w:t>
      </w:r>
      <w:r>
        <w:rPr>
          <w:rFonts w:ascii="Arial" w:hAnsi="Arial" w:cs="Arial"/>
          <w:b/>
          <w:color w:val="222222"/>
        </w:rPr>
        <w:t xml:space="preserve"> </w:t>
      </w:r>
      <w:r>
        <w:rPr>
          <w:rFonts w:ascii="Arial" w:hAnsi="Arial" w:cs="Arial"/>
          <w:color w:val="222222"/>
        </w:rPr>
        <w:t>As decisões e providências que ultrapassarem a competência dos representantes deverão ser solicitadas aos seus superiores, em tempo hábil para a adoção das medidas necessárias;</w:t>
      </w:r>
    </w:p>
    <w:p>
      <w:pPr>
        <w:pStyle w:val="10"/>
        <w:spacing w:before="120"/>
        <w:jc w:val="both"/>
        <w:rPr>
          <w:rFonts w:ascii="Arial" w:hAnsi="Arial" w:cs="Arial"/>
        </w:rPr>
      </w:pPr>
      <w:r>
        <w:rPr>
          <w:rFonts w:ascii="Arial" w:hAnsi="Arial" w:cs="Arial"/>
          <w:bCs/>
          <w:color w:val="222222"/>
          <w:lang w:val="pt-BR"/>
        </w:rPr>
        <w:t xml:space="preserve">19.1.3 </w:t>
      </w:r>
      <w:r>
        <w:rPr>
          <w:rFonts w:ascii="Arial" w:hAnsi="Arial" w:cs="Arial"/>
          <w:color w:val="222222"/>
        </w:rPr>
        <w:t>A Contratada deverá manter preposto, aceito pelo Contratante, durante o período de vigência do contrato, para representá-la sempre que for necessário;</w:t>
      </w:r>
    </w:p>
    <w:p>
      <w:pPr>
        <w:pStyle w:val="10"/>
        <w:spacing w:before="120"/>
        <w:jc w:val="both"/>
        <w:rPr>
          <w:rFonts w:ascii="Arial" w:hAnsi="Arial" w:cs="Arial"/>
        </w:rPr>
      </w:pPr>
      <w:r>
        <w:rPr>
          <w:rFonts w:ascii="Arial" w:hAnsi="Arial" w:cs="Arial"/>
          <w:bCs/>
          <w:color w:val="222222"/>
          <w:lang w:val="pt-BR"/>
        </w:rPr>
        <w:t>20</w:t>
      </w:r>
      <w:r>
        <w:rPr>
          <w:rFonts w:ascii="Arial" w:hAnsi="Arial" w:cs="Arial"/>
          <w:bCs/>
          <w:color w:val="222222"/>
        </w:rPr>
        <w:t>.1.4</w:t>
      </w:r>
      <w:r>
        <w:rPr>
          <w:rFonts w:ascii="Arial" w:hAnsi="Arial" w:cs="Arial"/>
          <w:b/>
          <w:color w:val="222222"/>
        </w:rPr>
        <w:t xml:space="preserve"> </w:t>
      </w:r>
      <w:r>
        <w:rPr>
          <w:rFonts w:ascii="Arial" w:hAnsi="Arial" w:cs="Arial"/>
          <w:color w:val="222222"/>
        </w:rPr>
        <w:t>O Contratante poderá exigir o afastamento de qualquer profissional ou representante da empresa Contratada que venha causar embaraço a fiscalização do contrato, ou em razão de procedimentos ou atitudes incompatíveis com o exercício de suas funções;</w:t>
      </w:r>
    </w:p>
    <w:p>
      <w:pPr>
        <w:pStyle w:val="10"/>
        <w:spacing w:before="120"/>
        <w:jc w:val="both"/>
        <w:rPr>
          <w:rFonts w:ascii="Arial" w:hAnsi="Arial" w:cs="Arial"/>
          <w:color w:val="222222"/>
        </w:rPr>
      </w:pPr>
      <w:r>
        <w:rPr>
          <w:rFonts w:ascii="Arial" w:hAnsi="Arial" w:cs="Arial"/>
          <w:bCs/>
          <w:color w:val="222222"/>
          <w:lang w:val="pt-BR"/>
        </w:rPr>
        <w:t xml:space="preserve">19.1.5 </w:t>
      </w:r>
      <w:r>
        <w:rPr>
          <w:rFonts w:ascii="Arial" w:hAnsi="Arial" w:cs="Arial"/>
          <w:color w:val="222222"/>
        </w:rPr>
        <w:t>O Contratante comunicará por escrito à Contratada as irregularidades encontradas na execução dos serviços, definindo as providências e os prazos para a realização das correções consideradas pertinentes.</w:t>
      </w:r>
    </w:p>
    <w:p>
      <w:pPr>
        <w:spacing w:before="120"/>
        <w:jc w:val="both"/>
        <w:rPr>
          <w:rFonts w:ascii="Arial" w:hAnsi="Arial" w:cs="Arial"/>
          <w:b/>
        </w:rPr>
      </w:pPr>
      <w:r>
        <w:rPr>
          <w:rFonts w:ascii="Arial" w:hAnsi="Arial" w:cs="Arial"/>
          <w:b/>
          <w:color w:val="222222"/>
          <w:lang w:val="pt-BR"/>
        </w:rPr>
        <w:t>19</w:t>
      </w:r>
      <w:r>
        <w:rPr>
          <w:rFonts w:ascii="Arial" w:hAnsi="Arial" w:cs="Arial"/>
          <w:b/>
          <w:color w:val="222222"/>
        </w:rPr>
        <w:t>.2- Cabe ao fiscal do contrato:</w:t>
      </w:r>
    </w:p>
    <w:p>
      <w:pPr>
        <w:pStyle w:val="10"/>
        <w:spacing w:before="120"/>
        <w:jc w:val="both"/>
        <w:rPr>
          <w:rFonts w:ascii="Arial" w:hAnsi="Arial" w:cs="Arial"/>
        </w:rPr>
      </w:pPr>
      <w:r>
        <w:rPr>
          <w:rFonts w:ascii="Arial" w:hAnsi="Arial" w:cs="Arial"/>
          <w:bCs/>
          <w:color w:val="222222"/>
          <w:lang w:val="pt-BR"/>
        </w:rPr>
        <w:t>19.2.1</w:t>
      </w:r>
      <w:r>
        <w:rPr>
          <w:rFonts w:ascii="Arial" w:hAnsi="Arial" w:cs="Arial"/>
          <w:b/>
          <w:color w:val="222222"/>
        </w:rPr>
        <w:t xml:space="preserve">- </w:t>
      </w:r>
      <w:r>
        <w:rPr>
          <w:rFonts w:ascii="Arial" w:hAnsi="Arial" w:cs="Arial"/>
          <w:color w:val="222222"/>
        </w:rPr>
        <w:t>Responsabilização pela vigilância e garantia da regularidade e adequação da aquisição;</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.2.2</w:t>
      </w:r>
      <w:r>
        <w:rPr>
          <w:rFonts w:ascii="Arial" w:hAnsi="Arial" w:cs="Arial"/>
          <w:b/>
          <w:color w:val="222222"/>
        </w:rPr>
        <w:t xml:space="preserve">- </w:t>
      </w:r>
      <w:r>
        <w:rPr>
          <w:rFonts w:ascii="Arial" w:hAnsi="Arial" w:cs="Arial"/>
          <w:color w:val="222222"/>
        </w:rPr>
        <w:t xml:space="preserve">Ter pleno conhecimento dos termos contratuais que irá fiscalizar, principalmente de suas cláusulas, assim como das condições constantes do edital e seus anexos, com vistas a identificar as obrigações </w:t>
      </w:r>
      <w:r>
        <w:rPr>
          <w:rFonts w:ascii="Arial" w:hAnsi="Arial" w:cs="Arial"/>
          <w:i/>
          <w:iCs/>
          <w:color w:val="222222"/>
        </w:rPr>
        <w:t>in concreto</w:t>
      </w:r>
      <w:r>
        <w:rPr>
          <w:rFonts w:ascii="Arial" w:hAnsi="Arial" w:cs="Arial"/>
          <w:color w:val="222222"/>
        </w:rPr>
        <w:t xml:space="preserve"> tanto da contratante quanto da contratada;</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.2.3</w:t>
      </w:r>
      <w:r>
        <w:rPr>
          <w:rFonts w:ascii="Arial" w:hAnsi="Arial" w:cs="Arial"/>
          <w:b/>
          <w:color w:val="222222"/>
        </w:rPr>
        <w:t xml:space="preserve">- </w:t>
      </w:r>
      <w:r>
        <w:rPr>
          <w:rFonts w:ascii="Arial" w:hAnsi="Arial" w:cs="Arial"/>
          <w:color w:val="222222"/>
        </w:rPr>
        <w:t>Conhecer e reunir-se com o preposto da contratada (artigos 38 e 109 da Lei 8.666/93) com a finalidade de definir e estabelecer as estratégias da execução do objeto, bem como traçar metas de controle, fiscalização e acompanhamento do contrato;</w:t>
      </w:r>
    </w:p>
    <w:p>
      <w:pPr>
        <w:pStyle w:val="10"/>
        <w:spacing w:before="120"/>
        <w:jc w:val="both"/>
        <w:rPr>
          <w:rFonts w:ascii="Arial" w:hAnsi="Arial" w:cs="Arial"/>
          <w:color w:val="222222"/>
        </w:rPr>
      </w:pPr>
      <w:r>
        <w:rPr>
          <w:rFonts w:ascii="Arial" w:hAnsi="Arial" w:cs="Arial"/>
          <w:bCs/>
          <w:color w:val="222222"/>
          <w:lang w:val="pt-BR"/>
        </w:rPr>
        <w:t>19</w:t>
      </w:r>
      <w:r>
        <w:rPr>
          <w:rFonts w:ascii="Arial" w:hAnsi="Arial" w:cs="Arial"/>
          <w:bCs/>
          <w:color w:val="222222"/>
        </w:rPr>
        <w:t>.2.4</w:t>
      </w:r>
      <w:r>
        <w:rPr>
          <w:rFonts w:ascii="Arial" w:hAnsi="Arial" w:cs="Arial"/>
          <w:b/>
          <w:color w:val="222222"/>
        </w:rPr>
        <w:t xml:space="preserve">- </w:t>
      </w:r>
      <w:r>
        <w:rPr>
          <w:rFonts w:ascii="Arial" w:hAnsi="Arial" w:cs="Arial"/>
          <w:color w:val="222222"/>
        </w:rPr>
        <w:t>Exigir da contratada o fiel cumprimento de todas as condições contratuais assumidas, constantes das cláusulas e demais condições do Edital da Licitação e seus anexos, planilhas, cronogramas etc.;</w:t>
      </w:r>
    </w:p>
    <w:p>
      <w:pPr>
        <w:pStyle w:val="10"/>
        <w:spacing w:before="120"/>
        <w:jc w:val="both"/>
        <w:rPr>
          <w:rFonts w:ascii="Arial" w:hAnsi="Arial" w:cs="Arial"/>
        </w:rPr>
      </w:pPr>
      <w:r>
        <w:rPr>
          <w:rFonts w:ascii="Arial" w:hAnsi="Arial" w:cs="Arial"/>
          <w:color w:val="222222"/>
          <w:lang w:val="pt-BR"/>
        </w:rPr>
        <w:t>19</w:t>
      </w:r>
      <w:r>
        <w:rPr>
          <w:rFonts w:ascii="Arial" w:hAnsi="Arial" w:cs="Arial"/>
          <w:bCs/>
          <w:color w:val="222222"/>
        </w:rPr>
        <w:t>.2.5-</w:t>
      </w:r>
      <w:r>
        <w:rPr>
          <w:rFonts w:ascii="Arial" w:hAnsi="Arial" w:cs="Arial"/>
          <w:b/>
          <w:color w:val="222222"/>
        </w:rPr>
        <w:t xml:space="preserve"> </w:t>
      </w:r>
      <w:r>
        <w:rPr>
          <w:rFonts w:ascii="Arial" w:hAnsi="Arial" w:cs="Arial"/>
          <w:color w:val="222222"/>
        </w:rPr>
        <w:t>Comunicar à Administração a necessidade de alterações do quantitativo do objeto ou modificação da forma de sua execução, em razão do fato superveniente ou de outro qualquer, que possa comprometer a aderência contratual e seu efetivo resultado;</w:t>
      </w:r>
    </w:p>
    <w:p>
      <w:pPr>
        <w:pStyle w:val="10"/>
        <w:spacing w:before="120"/>
        <w:jc w:val="both"/>
        <w:rPr>
          <w:rFonts w:ascii="Arial" w:hAnsi="Arial" w:cs="Arial"/>
          <w:color w:val="222222"/>
        </w:rPr>
      </w:pPr>
      <w:r>
        <w:rPr>
          <w:rFonts w:ascii="Arial" w:hAnsi="Arial" w:cs="Arial"/>
          <w:bCs/>
          <w:color w:val="222222"/>
          <w:lang w:val="pt-BR"/>
        </w:rPr>
        <w:t>19</w:t>
      </w:r>
      <w:r>
        <w:rPr>
          <w:rFonts w:ascii="Arial" w:hAnsi="Arial" w:cs="Arial"/>
          <w:bCs/>
          <w:color w:val="222222"/>
        </w:rPr>
        <w:t>.2.6</w:t>
      </w:r>
      <w:r>
        <w:rPr>
          <w:rFonts w:ascii="Arial" w:hAnsi="Arial" w:cs="Arial"/>
          <w:b/>
          <w:color w:val="222222"/>
        </w:rPr>
        <w:t xml:space="preserve">- </w:t>
      </w:r>
      <w:r>
        <w:rPr>
          <w:rFonts w:ascii="Arial" w:hAnsi="Arial" w:cs="Arial"/>
          <w:color w:val="222222"/>
        </w:rPr>
        <w:t>Recusar serviço ou fornecimento irregular, não aceitando entrega diversa daquela que se encontra especificado no edital da licitação e respectivo contrato, assim como observar, para o correto recebimento, a hipótese de outro oferecido em proposta e com qualidade superior ao especificado e aceito pela Administração;</w:t>
      </w:r>
    </w:p>
    <w:p>
      <w:pPr>
        <w:pStyle w:val="10"/>
        <w:spacing w:before="120"/>
        <w:rPr>
          <w:rFonts w:ascii="Arial" w:hAnsi="Arial" w:cs="Arial"/>
        </w:rPr>
      </w:pPr>
      <w:r>
        <w:rPr>
          <w:rFonts w:ascii="Arial" w:hAnsi="Arial" w:cs="Arial"/>
          <w:bCs/>
          <w:color w:val="222222"/>
          <w:lang w:val="pt-BR"/>
        </w:rPr>
        <w:t>19</w:t>
      </w:r>
      <w:r>
        <w:rPr>
          <w:rFonts w:ascii="Arial" w:hAnsi="Arial" w:cs="Arial"/>
          <w:bCs/>
          <w:color w:val="222222"/>
        </w:rPr>
        <w:t>.2.7</w:t>
      </w:r>
      <w:r>
        <w:rPr>
          <w:rFonts w:ascii="Arial" w:hAnsi="Arial" w:cs="Arial"/>
          <w:b/>
          <w:color w:val="222222"/>
        </w:rPr>
        <w:t xml:space="preserve">- </w:t>
      </w:r>
      <w:r>
        <w:rPr>
          <w:rFonts w:ascii="Arial" w:hAnsi="Arial" w:cs="Arial"/>
          <w:color w:val="222222"/>
        </w:rPr>
        <w:t>Comunicar por escrito qualquer falta cometida pela empresa;</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.2.8</w:t>
      </w:r>
      <w:r>
        <w:rPr>
          <w:rFonts w:ascii="Arial" w:hAnsi="Arial" w:cs="Arial"/>
          <w:b/>
          <w:color w:val="222222"/>
        </w:rPr>
        <w:t xml:space="preserve">- </w:t>
      </w:r>
      <w:r>
        <w:rPr>
          <w:rFonts w:ascii="Arial" w:hAnsi="Arial" w:cs="Arial"/>
          <w:color w:val="222222"/>
        </w:rPr>
        <w:t>Comunicar formalmente ao gestor do contrato as irregularidades cometidas passíveis de penalidade, após os contatos prévios com a contratada;</w:t>
      </w:r>
    </w:p>
    <w:p>
      <w:pPr>
        <w:spacing w:before="120"/>
        <w:rPr>
          <w:rFonts w:ascii="Arial" w:hAnsi="Arial" w:cs="Arial"/>
          <w:b/>
        </w:rPr>
      </w:pPr>
      <w:r>
        <w:rPr>
          <w:rFonts w:ascii="Arial" w:hAnsi="Arial" w:cs="Arial"/>
          <w:b/>
          <w:color w:val="222222"/>
          <w:lang w:val="pt-BR"/>
        </w:rPr>
        <w:t>19</w:t>
      </w:r>
      <w:r>
        <w:rPr>
          <w:rFonts w:ascii="Arial" w:hAnsi="Arial" w:cs="Arial"/>
          <w:b/>
          <w:color w:val="222222"/>
        </w:rPr>
        <w:t>.3- Cabe ao gestor do contrato:</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.3.1</w:t>
      </w:r>
      <w:r>
        <w:rPr>
          <w:rFonts w:ascii="Arial" w:hAnsi="Arial" w:cs="Arial"/>
          <w:b/>
          <w:color w:val="222222"/>
        </w:rPr>
        <w:t xml:space="preserve">- </w:t>
      </w:r>
      <w:r>
        <w:rPr>
          <w:rFonts w:ascii="Arial" w:hAnsi="Arial" w:cs="Arial"/>
          <w:color w:val="222222"/>
        </w:rPr>
        <w:t>Consolidar as avaliações recebidas e encaminhar as consolidações e os relatórios à Contratada;</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.3.2</w:t>
      </w:r>
      <w:r>
        <w:rPr>
          <w:rFonts w:ascii="Arial" w:hAnsi="Arial" w:cs="Arial"/>
          <w:b/>
          <w:color w:val="222222"/>
        </w:rPr>
        <w:t xml:space="preserve">- </w:t>
      </w:r>
      <w:r>
        <w:rPr>
          <w:rFonts w:ascii="Arial" w:hAnsi="Arial" w:cs="Arial"/>
          <w:color w:val="222222"/>
        </w:rPr>
        <w:t>Apurar o percentual de desconto da fatura correspondente;</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.3.3</w:t>
      </w:r>
      <w:r>
        <w:rPr>
          <w:rFonts w:ascii="Arial" w:hAnsi="Arial" w:cs="Arial"/>
          <w:b/>
          <w:color w:val="222222"/>
        </w:rPr>
        <w:t xml:space="preserve">- </w:t>
      </w:r>
      <w:r>
        <w:rPr>
          <w:rFonts w:ascii="Arial" w:hAnsi="Arial" w:cs="Arial"/>
          <w:color w:val="222222"/>
        </w:rPr>
        <w:t>Solicitar abertura de processo administrativo visando à aplicação de penalidade cabível, garantindo a defesa prévia à Contratada;</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.3.4</w:t>
      </w:r>
      <w:r>
        <w:rPr>
          <w:rFonts w:ascii="Arial" w:hAnsi="Arial" w:cs="Arial"/>
          <w:b/>
          <w:color w:val="222222"/>
        </w:rPr>
        <w:t xml:space="preserve">- </w:t>
      </w:r>
      <w:r>
        <w:rPr>
          <w:rFonts w:ascii="Arial" w:hAnsi="Arial" w:cs="Arial"/>
          <w:color w:val="222222"/>
        </w:rPr>
        <w:t>Emitir avaliação da qualidade do objeto fornecido;</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.3.5</w:t>
      </w:r>
      <w:r>
        <w:rPr>
          <w:rFonts w:ascii="Arial" w:hAnsi="Arial" w:cs="Arial"/>
          <w:b/>
          <w:color w:val="222222"/>
        </w:rPr>
        <w:t xml:space="preserve">- </w:t>
      </w:r>
      <w:r>
        <w:rPr>
          <w:rFonts w:ascii="Arial" w:hAnsi="Arial" w:cs="Arial"/>
          <w:color w:val="222222"/>
        </w:rPr>
        <w:t>Acompanhar e observar o cumprimento das cláusulas contratuais;</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.3.6</w:t>
      </w:r>
      <w:r>
        <w:rPr>
          <w:rFonts w:ascii="Arial" w:hAnsi="Arial" w:cs="Arial"/>
          <w:b/>
          <w:color w:val="222222"/>
        </w:rPr>
        <w:t xml:space="preserve">- </w:t>
      </w:r>
      <w:r>
        <w:rPr>
          <w:rFonts w:ascii="Arial" w:hAnsi="Arial" w:cs="Arial"/>
          <w:color w:val="222222"/>
        </w:rPr>
        <w:t>Analisar relatórios e documentos enviados pelos fiscais do contrato;</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.3.7</w:t>
      </w:r>
      <w:r>
        <w:rPr>
          <w:rFonts w:ascii="Arial" w:hAnsi="Arial" w:cs="Arial"/>
          <w:b/>
          <w:color w:val="222222"/>
        </w:rPr>
        <w:t xml:space="preserve">- </w:t>
      </w:r>
      <w:r>
        <w:rPr>
          <w:rFonts w:ascii="Arial" w:hAnsi="Arial" w:cs="Arial"/>
          <w:color w:val="222222"/>
        </w:rPr>
        <w:t>Propor aplicação de sanções administrativas pelo descumprimento das cláusulas contratuais apontadas pelos fiscais;</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.3.8</w:t>
      </w:r>
      <w:r>
        <w:rPr>
          <w:rFonts w:ascii="Arial" w:hAnsi="Arial" w:cs="Arial"/>
          <w:b/>
          <w:color w:val="222222"/>
        </w:rPr>
        <w:t xml:space="preserve">- </w:t>
      </w:r>
      <w:r>
        <w:rPr>
          <w:rFonts w:ascii="Arial" w:hAnsi="Arial" w:cs="Arial"/>
          <w:color w:val="222222"/>
        </w:rPr>
        <w:t>Providenciar o pagamento das faturas emitidas pela Contratada, mediante a observância das exigências contratuais e legais;</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.3.9</w:t>
      </w:r>
      <w:r>
        <w:rPr>
          <w:rFonts w:ascii="Arial" w:hAnsi="Arial" w:cs="Arial"/>
          <w:b/>
          <w:color w:val="222222"/>
        </w:rPr>
        <w:t xml:space="preserve">- </w:t>
      </w:r>
      <w:r>
        <w:rPr>
          <w:rFonts w:ascii="Arial" w:hAnsi="Arial" w:cs="Arial"/>
          <w:color w:val="222222"/>
        </w:rPr>
        <w:t>Manter controle atualizado dos pagamentos efetuados, observando que o valor do contrato não seja ultrapassado;</w:t>
      </w:r>
    </w:p>
    <w:p>
      <w:pPr>
        <w:pStyle w:val="10"/>
        <w:spacing w:before="120"/>
        <w:jc w:val="both"/>
        <w:rPr>
          <w:rFonts w:ascii="Arial" w:hAnsi="Arial" w:cs="Arial"/>
        </w:rPr>
      </w:pPr>
      <w:r>
        <w:rPr>
          <w:rFonts w:ascii="Arial" w:hAnsi="Arial" w:cs="Arial"/>
          <w:bCs/>
          <w:color w:val="222222"/>
          <w:lang w:val="pt-BR"/>
        </w:rPr>
        <w:t>19</w:t>
      </w:r>
      <w:r>
        <w:rPr>
          <w:rFonts w:ascii="Arial" w:hAnsi="Arial" w:cs="Arial"/>
          <w:bCs/>
          <w:color w:val="222222"/>
        </w:rPr>
        <w:t>.3.10</w:t>
      </w:r>
      <w:r>
        <w:rPr>
          <w:rFonts w:ascii="Arial" w:hAnsi="Arial" w:cs="Arial"/>
          <w:b/>
          <w:color w:val="222222"/>
        </w:rPr>
        <w:t xml:space="preserve">- </w:t>
      </w:r>
      <w:r>
        <w:rPr>
          <w:rFonts w:ascii="Arial" w:hAnsi="Arial" w:cs="Arial"/>
          <w:color w:val="222222"/>
        </w:rPr>
        <w:t>Orientar o fiscal do contrato para a adequada observância das cláusulas contratuais.</w:t>
      </w:r>
    </w:p>
    <w:p>
      <w:pPr>
        <w:pStyle w:val="4"/>
        <w:spacing w:before="120"/>
        <w:ind w:left="0"/>
        <w:jc w:val="both"/>
        <w:rPr>
          <w:rFonts w:ascii="Arial" w:hAnsi="Arial" w:cs="Arial"/>
        </w:rPr>
      </w:pPr>
      <w:r>
        <w:rPr>
          <w:rFonts w:ascii="Arial" w:hAnsi="Arial" w:cs="Arial"/>
          <w:lang w:val="pt-BR"/>
        </w:rPr>
        <w:t>19</w:t>
      </w:r>
      <w:r>
        <w:rPr>
          <w:rFonts w:ascii="Arial" w:hAnsi="Arial" w:cs="Arial"/>
        </w:rPr>
        <w:t xml:space="preserve">.4- Informações do </w:t>
      </w:r>
      <w:r>
        <w:rPr>
          <w:rFonts w:ascii="Arial" w:hAnsi="Arial" w:cs="Arial"/>
          <w:lang w:val="pt-BR"/>
        </w:rPr>
        <w:t>G</w:t>
      </w:r>
      <w:r>
        <w:rPr>
          <w:rFonts w:ascii="Arial" w:hAnsi="Arial" w:cs="Arial"/>
        </w:rPr>
        <w:t>estor</w:t>
      </w:r>
      <w:r>
        <w:rPr>
          <w:rFonts w:ascii="Arial" w:hAnsi="Arial" w:cs="Arial"/>
          <w:lang w:val="pt-BR"/>
        </w:rPr>
        <w:t xml:space="preserve"> e Fiscal do </w:t>
      </w:r>
      <w:r>
        <w:rPr>
          <w:rFonts w:ascii="Arial" w:hAnsi="Arial" w:cs="Arial"/>
        </w:rPr>
        <w:t>contrato:</w:t>
      </w:r>
    </w:p>
    <w:p>
      <w:pPr>
        <w:pStyle w:val="4"/>
        <w:spacing w:before="120"/>
        <w:ind w:left="0"/>
        <w:jc w:val="both"/>
        <w:rPr>
          <w:rFonts w:ascii="Arial" w:hAnsi="Arial" w:cs="Arial"/>
        </w:rPr>
      </w:pPr>
      <w:r>
        <w:rPr>
          <w:rFonts w:ascii="Arial" w:hAnsi="Arial" w:cs="Arial"/>
          <w:lang w:val="pt-BR"/>
        </w:rPr>
        <w:t>19</w:t>
      </w:r>
      <w:r>
        <w:rPr>
          <w:rFonts w:ascii="Arial" w:hAnsi="Arial" w:cs="Arial"/>
        </w:rPr>
        <w:t>.4.1-</w:t>
      </w:r>
      <w:r>
        <w:rPr>
          <w:rFonts w:ascii="Arial" w:hAnsi="Arial" w:cs="Arial"/>
          <w:lang w:val="pt-BR"/>
        </w:rPr>
        <w:t xml:space="preserve"> </w:t>
      </w:r>
      <w:r>
        <w:rPr>
          <w:rFonts w:ascii="Arial" w:hAnsi="Arial" w:cs="Arial"/>
        </w:rPr>
        <w:t xml:space="preserve">Em atenção ao art. 67 da Lei nº. 8.666/1993, a contratação terá como gestor </w:t>
      </w:r>
      <w:r>
        <w:rPr>
          <w:rFonts w:hint="default" w:ascii="Arial" w:hAnsi="Arial" w:cs="Arial"/>
          <w:lang w:val="pt-BR"/>
        </w:rPr>
        <w:t>a</w:t>
      </w:r>
      <w:r>
        <w:rPr>
          <w:rFonts w:ascii="Arial" w:hAnsi="Arial" w:cs="Arial"/>
        </w:rPr>
        <w:t xml:space="preserve"> </w:t>
      </w:r>
      <w:r>
        <w:rPr>
          <w:rFonts w:ascii="Arial" w:hAnsi="Arial" w:cs="Arial"/>
          <w:lang w:val="pt-BR"/>
        </w:rPr>
        <w:t>C</w:t>
      </w:r>
      <w:r>
        <w:rPr>
          <w:rFonts w:hint="default" w:ascii="Arial" w:hAnsi="Arial" w:cs="Arial"/>
          <w:lang w:val="pt-BR"/>
        </w:rPr>
        <w:t xml:space="preserve">oordenadora </w:t>
      </w:r>
      <w:r>
        <w:rPr>
          <w:rFonts w:ascii="Arial" w:hAnsi="Arial" w:cs="Arial"/>
          <w:lang w:val="pt-BR"/>
        </w:rPr>
        <w:t xml:space="preserve">, </w:t>
      </w:r>
      <w:r>
        <w:rPr>
          <w:rFonts w:hint="default" w:ascii="Arial" w:hAnsi="Arial" w:cs="Arial"/>
          <w:lang w:val="pt-BR"/>
        </w:rPr>
        <w:t>Polian</w:t>
      </w:r>
      <w:r>
        <w:rPr>
          <w:rFonts w:ascii="Arial" w:hAnsi="Arial" w:cs="Arial"/>
          <w:lang w:val="pt-BR"/>
        </w:rPr>
        <w:t>a</w:t>
      </w:r>
      <w:r>
        <w:rPr>
          <w:rFonts w:hint="default" w:ascii="Arial" w:hAnsi="Arial" w:cs="Arial"/>
          <w:lang w:val="pt-BR"/>
        </w:rPr>
        <w:t xml:space="preserve"> Ribeiro de Holanda</w:t>
      </w:r>
      <w:r>
        <w:rPr>
          <w:rFonts w:ascii="Arial" w:hAnsi="Arial" w:cs="Arial"/>
        </w:rPr>
        <w:t>:, matrícula:</w:t>
      </w:r>
      <w:r>
        <w:rPr>
          <w:rFonts w:ascii="Arial" w:hAnsi="Arial" w:eastAsia="Cambria" w:cs="Arial"/>
        </w:rPr>
        <w:t>59</w:t>
      </w:r>
      <w:r>
        <w:rPr>
          <w:rFonts w:hint="default" w:ascii="Arial" w:hAnsi="Arial" w:eastAsia="Cambria" w:cs="Arial"/>
          <w:lang w:val="pt-BR"/>
        </w:rPr>
        <w:t>.214-0</w:t>
      </w:r>
      <w:r>
        <w:rPr>
          <w:rFonts w:ascii="Arial" w:hAnsi="Arial" w:cs="Arial"/>
        </w:rPr>
        <w:t xml:space="preserve"> .</w:t>
      </w:r>
    </w:p>
    <w:p>
      <w:pPr>
        <w:pStyle w:val="4"/>
        <w:spacing w:before="120"/>
        <w:ind w:left="0"/>
        <w:jc w:val="both"/>
        <w:rPr>
          <w:rFonts w:ascii="Arial" w:hAnsi="Arial" w:cs="Arial"/>
          <w:color w:val="auto"/>
        </w:rPr>
      </w:pPr>
      <w:r>
        <w:rPr>
          <w:rFonts w:ascii="Arial" w:hAnsi="Arial" w:cs="Arial"/>
          <w:lang w:val="pt-BR"/>
        </w:rPr>
        <w:t>19</w:t>
      </w:r>
      <w:r>
        <w:rPr>
          <w:rFonts w:ascii="Arial" w:hAnsi="Arial" w:cs="Arial"/>
        </w:rPr>
        <w:t>.4.</w:t>
      </w:r>
      <w:r>
        <w:rPr>
          <w:rFonts w:hint="default" w:ascii="Arial" w:hAnsi="Arial" w:cs="Arial"/>
          <w:lang w:val="pt-BR"/>
        </w:rPr>
        <w:t>2</w:t>
      </w:r>
      <w:r>
        <w:rPr>
          <w:rFonts w:ascii="Arial" w:hAnsi="Arial" w:cs="Arial"/>
        </w:rPr>
        <w:t>-</w:t>
      </w:r>
      <w:r>
        <w:rPr>
          <w:rFonts w:ascii="Arial" w:hAnsi="Arial" w:cs="Arial"/>
          <w:lang w:val="pt-BR"/>
        </w:rPr>
        <w:t xml:space="preserve"> </w:t>
      </w:r>
      <w:r>
        <w:rPr>
          <w:rFonts w:ascii="Arial" w:hAnsi="Arial" w:cs="Arial"/>
        </w:rPr>
        <w:t xml:space="preserve">Em atenção ao art. 67 da Lei nº. 8.666/1993, a contratação terá como </w:t>
      </w:r>
      <w:r>
        <w:rPr>
          <w:rFonts w:hint="default" w:ascii="Arial" w:hAnsi="Arial" w:cs="Arial"/>
          <w:lang w:val="pt-BR"/>
        </w:rPr>
        <w:t>Fiscal a</w:t>
      </w:r>
      <w:r>
        <w:rPr>
          <w:rFonts w:ascii="Arial" w:hAnsi="Arial" w:cs="Arial"/>
        </w:rPr>
        <w:t xml:space="preserve"> </w:t>
      </w:r>
      <w:r>
        <w:rPr>
          <w:rFonts w:hint="default" w:ascii="Arial" w:hAnsi="Arial" w:cs="Arial"/>
          <w:lang w:val="pt-BR"/>
        </w:rPr>
        <w:t xml:space="preserve">Assistente técnico 4 </w:t>
      </w:r>
      <w:r>
        <w:rPr>
          <w:rFonts w:ascii="Arial" w:hAnsi="Arial" w:cs="Arial"/>
          <w:color w:val="0000FF"/>
          <w:lang w:val="pt-BR"/>
        </w:rPr>
        <w:t>,</w:t>
      </w:r>
      <w:r>
        <w:rPr>
          <w:rFonts w:ascii="Arial" w:hAnsi="Arial" w:cs="Arial"/>
          <w:color w:val="auto"/>
          <w:lang w:val="pt-BR"/>
        </w:rPr>
        <w:t xml:space="preserve"> </w:t>
      </w:r>
      <w:r>
        <w:rPr>
          <w:rFonts w:hint="default" w:ascii="Arial" w:hAnsi="Arial" w:cs="Arial"/>
          <w:color w:val="auto"/>
          <w:lang w:val="pt-BR"/>
        </w:rPr>
        <w:t>Kesia Nascimento Santos</w:t>
      </w:r>
      <w:r>
        <w:rPr>
          <w:rFonts w:ascii="Arial" w:hAnsi="Arial" w:cs="Arial"/>
          <w:color w:val="auto"/>
        </w:rPr>
        <w:t>:, matrícula:</w:t>
      </w:r>
      <w:r>
        <w:rPr>
          <w:rFonts w:hint="default" w:ascii="Arial" w:hAnsi="Arial" w:cs="Arial"/>
          <w:color w:val="auto"/>
          <w:lang w:val="pt-BR"/>
        </w:rPr>
        <w:t>91.265-7</w:t>
      </w:r>
      <w:r>
        <w:rPr>
          <w:rFonts w:ascii="Arial" w:hAnsi="Arial" w:cs="Arial"/>
          <w:color w:val="auto"/>
        </w:rPr>
        <w:t xml:space="preserve"> .</w:t>
      </w:r>
    </w:p>
    <w:p/>
    <w:p>
      <w:pPr>
        <w:pStyle w:val="4"/>
        <w:shd w:val="clear" w:color="auto" w:fill="8DB3E2" w:themeFill="text2" w:themeFillTint="66"/>
        <w:tabs>
          <w:tab w:val="left" w:pos="567"/>
        </w:tabs>
        <w:spacing w:before="120"/>
        <w:ind w:left="0"/>
        <w:rPr>
          <w:rFonts w:ascii="Arial" w:hAnsi="Arial" w:cs="Arial"/>
        </w:rPr>
      </w:pPr>
      <w:r>
        <w:rPr>
          <w:rFonts w:ascii="Arial" w:hAnsi="Arial" w:cs="Arial"/>
          <w:lang w:val="pt-BR"/>
        </w:rPr>
        <w:t>20 -</w:t>
      </w:r>
      <w:r>
        <w:rPr>
          <w:rFonts w:ascii="Arial" w:hAnsi="Arial" w:cs="Arial"/>
        </w:rPr>
        <w:t>DAS OBRIGAÇÕES</w:t>
      </w:r>
    </w:p>
    <w:p>
      <w:pPr>
        <w:pStyle w:val="19"/>
        <w:numPr>
          <w:ilvl w:val="0"/>
          <w:numId w:val="3"/>
        </w:numPr>
        <w:tabs>
          <w:tab w:val="left" w:pos="284"/>
        </w:tabs>
        <w:spacing w:before="120"/>
        <w:ind w:hanging="305"/>
        <w:rPr>
          <w:rFonts w:ascii="Arial" w:hAnsi="Arial" w:cs="Arial"/>
          <w:b/>
        </w:rPr>
      </w:pPr>
      <w:r>
        <w:rPr>
          <w:rFonts w:ascii="Arial" w:hAnsi="Arial" w:cs="Arial"/>
          <w:b/>
        </w:rPr>
        <w:t>– Da</w:t>
      </w:r>
      <w:r>
        <w:rPr>
          <w:rFonts w:ascii="Arial" w:hAnsi="Arial" w:cs="Arial"/>
          <w:b/>
          <w:lang w:val="pt-BR"/>
        </w:rPr>
        <w:t xml:space="preserve"> </w:t>
      </w:r>
      <w:r>
        <w:rPr>
          <w:rFonts w:ascii="Arial" w:hAnsi="Arial" w:cs="Arial"/>
          <w:b/>
        </w:rPr>
        <w:t>Contratada:</w:t>
      </w:r>
    </w:p>
    <w:p>
      <w:pPr>
        <w:pStyle w:val="19"/>
        <w:tabs>
          <w:tab w:val="left" w:pos="284"/>
          <w:tab w:val="left" w:pos="433"/>
        </w:tabs>
        <w:spacing w:before="120"/>
        <w:ind w:left="0" w:firstLine="0"/>
        <w:jc w:val="both"/>
        <w:rPr>
          <w:rFonts w:ascii="Arial" w:hAnsi="Arial" w:cs="Arial"/>
        </w:rPr>
      </w:pPr>
      <w:r>
        <w:rPr>
          <w:rFonts w:ascii="Arial" w:hAnsi="Arial" w:cs="Arial"/>
          <w:lang w:val="pt-BR"/>
        </w:rPr>
        <w:t xml:space="preserve">a) </w:t>
      </w:r>
      <w:r>
        <w:rPr>
          <w:rFonts w:ascii="Arial" w:hAnsi="Arial" w:cs="Arial"/>
        </w:rPr>
        <w:t>Comunicar ao Gestor do Contrato, no prazo de 48 (quarenta e oito) horas qualquer anormalidade que impeça o fornecimento dos bens no prazo</w:t>
      </w:r>
      <w:r>
        <w:rPr>
          <w:rFonts w:ascii="Arial" w:hAnsi="Arial" w:cs="Arial"/>
          <w:lang w:val="pt-BR"/>
        </w:rPr>
        <w:t xml:space="preserve"> </w:t>
      </w:r>
      <w:r>
        <w:rPr>
          <w:rFonts w:ascii="Arial" w:hAnsi="Arial" w:cs="Arial"/>
        </w:rPr>
        <w:t>estipulado;</w:t>
      </w:r>
    </w:p>
    <w:p>
      <w:pPr>
        <w:pStyle w:val="19"/>
        <w:tabs>
          <w:tab w:val="left" w:pos="284"/>
          <w:tab w:val="left" w:pos="471"/>
        </w:tabs>
        <w:spacing w:before="120"/>
        <w:ind w:left="0" w:firstLine="0"/>
        <w:jc w:val="both"/>
        <w:rPr>
          <w:rFonts w:ascii="Arial" w:hAnsi="Arial" w:cs="Arial"/>
        </w:rPr>
      </w:pPr>
      <w:r>
        <w:rPr>
          <w:rFonts w:ascii="Arial" w:hAnsi="Arial" w:cs="Arial"/>
          <w:lang w:val="pt-BR"/>
        </w:rPr>
        <w:t xml:space="preserve">b) </w:t>
      </w:r>
      <w:r>
        <w:rPr>
          <w:rFonts w:ascii="Arial" w:hAnsi="Arial" w:cs="Arial"/>
        </w:rPr>
        <w:t>Fornecer o objeto no prazo estabelecido e no local indicado pela Administração, acompanhadas de notas fiscais para conferência, a qual ocorrerá no ato da entrega e no local de</w:t>
      </w:r>
      <w:r>
        <w:rPr>
          <w:rFonts w:ascii="Arial" w:hAnsi="Arial" w:cs="Arial"/>
          <w:lang w:val="pt-BR"/>
        </w:rPr>
        <w:t xml:space="preserve"> </w:t>
      </w:r>
      <w:r>
        <w:rPr>
          <w:rFonts w:ascii="Arial" w:hAnsi="Arial" w:cs="Arial"/>
        </w:rPr>
        <w:t>recebimento;</w:t>
      </w:r>
    </w:p>
    <w:p>
      <w:pPr>
        <w:pStyle w:val="19"/>
        <w:tabs>
          <w:tab w:val="left" w:pos="0"/>
          <w:tab w:val="left" w:pos="284"/>
        </w:tabs>
        <w:spacing w:before="120"/>
        <w:ind w:left="0" w:firstLine="0"/>
        <w:jc w:val="both"/>
        <w:rPr>
          <w:rFonts w:ascii="Arial" w:hAnsi="Arial" w:cs="Arial"/>
        </w:rPr>
      </w:pPr>
      <w:r>
        <w:rPr>
          <w:rFonts w:ascii="Arial" w:hAnsi="Arial" w:cs="Arial"/>
          <w:lang w:val="pt-BR"/>
        </w:rPr>
        <w:t xml:space="preserve">c) </w:t>
      </w:r>
      <w:r>
        <w:rPr>
          <w:rFonts w:ascii="Arial" w:hAnsi="Arial" w:cs="Arial"/>
        </w:rPr>
        <w:t xml:space="preserve">Fornecer material de boa qualidade e procedência, em estrita conformidade com as especificações </w:t>
      </w:r>
      <w:r>
        <w:rPr>
          <w:rFonts w:ascii="Arial" w:hAnsi="Arial" w:cs="Arial"/>
          <w:lang w:val="pt-BR"/>
        </w:rPr>
        <w:t xml:space="preserve">      </w:t>
      </w:r>
      <w:r>
        <w:rPr>
          <w:rFonts w:ascii="Arial" w:hAnsi="Arial" w:cs="Arial"/>
        </w:rPr>
        <w:t>exigidas neste Termo de</w:t>
      </w:r>
      <w:r>
        <w:rPr>
          <w:rFonts w:ascii="Arial" w:hAnsi="Arial" w:cs="Arial"/>
          <w:lang w:val="pt-BR"/>
        </w:rPr>
        <w:t xml:space="preserve"> </w:t>
      </w:r>
      <w:r>
        <w:rPr>
          <w:rFonts w:ascii="Arial" w:hAnsi="Arial" w:cs="Arial"/>
        </w:rPr>
        <w:t>Referência;</w:t>
      </w:r>
    </w:p>
    <w:p>
      <w:pPr>
        <w:pStyle w:val="19"/>
        <w:tabs>
          <w:tab w:val="left" w:pos="284"/>
          <w:tab w:val="left" w:pos="459"/>
        </w:tabs>
        <w:spacing w:before="120"/>
        <w:ind w:left="1" w:firstLine="0"/>
        <w:jc w:val="both"/>
        <w:rPr>
          <w:rFonts w:ascii="Arial" w:hAnsi="Arial" w:cs="Arial"/>
        </w:rPr>
      </w:pPr>
      <w:r>
        <w:rPr>
          <w:rFonts w:ascii="Arial" w:hAnsi="Arial" w:cs="Arial"/>
          <w:lang w:val="pt-BR"/>
        </w:rPr>
        <w:t xml:space="preserve">d) </w:t>
      </w:r>
      <w:r>
        <w:rPr>
          <w:rFonts w:ascii="Arial" w:hAnsi="Arial" w:cs="Arial"/>
        </w:rPr>
        <w:t xml:space="preserve">Responsabilizar-se por todos e quaisquer prejuízos causados ao </w:t>
      </w:r>
      <w:r>
        <w:rPr>
          <w:rFonts w:ascii="Arial" w:hAnsi="Arial" w:cs="Arial"/>
          <w:b/>
        </w:rPr>
        <w:t xml:space="preserve">CONTRATANTE </w:t>
      </w:r>
      <w:r>
        <w:rPr>
          <w:rFonts w:ascii="Arial" w:hAnsi="Arial" w:cs="Arial"/>
        </w:rPr>
        <w:t>durante a vigência da ata e respectivos instrumentos contratuais, bem como os relativos à omissão pelos encargos trabalhistas, previdenciários, fiscais, comerciais e quaisquer outras exigências legais inerentes a este</w:t>
      </w:r>
      <w:r>
        <w:rPr>
          <w:rFonts w:ascii="Arial" w:hAnsi="Arial" w:cs="Arial"/>
          <w:lang w:val="pt-BR"/>
        </w:rPr>
        <w:t xml:space="preserve"> </w:t>
      </w:r>
      <w:r>
        <w:rPr>
          <w:rFonts w:ascii="Arial" w:hAnsi="Arial" w:cs="Arial"/>
        </w:rPr>
        <w:t>instrumento;</w:t>
      </w:r>
    </w:p>
    <w:p>
      <w:pPr>
        <w:pStyle w:val="19"/>
        <w:tabs>
          <w:tab w:val="left" w:pos="284"/>
          <w:tab w:val="left" w:pos="447"/>
        </w:tabs>
        <w:spacing w:before="120"/>
        <w:ind w:left="0" w:firstLine="0"/>
        <w:jc w:val="both"/>
        <w:rPr>
          <w:rFonts w:ascii="Arial" w:hAnsi="Arial" w:cs="Arial"/>
        </w:rPr>
      </w:pPr>
      <w:r>
        <w:rPr>
          <w:rFonts w:ascii="Arial" w:hAnsi="Arial" w:cs="Arial"/>
          <w:lang w:val="pt-BR"/>
        </w:rPr>
        <w:t xml:space="preserve">e) </w:t>
      </w:r>
      <w:r>
        <w:rPr>
          <w:rFonts w:ascii="Arial" w:hAnsi="Arial" w:cs="Arial"/>
        </w:rPr>
        <w:t>Responder, nos termos do art. 18 e seguintes da Lei n.º 8.078/90 – Código de Defesa do Consumidor, pelos vícios de qualidade ou quantidade dos materiais adquiridos, que os tornem impróprios ou inadequados ao consumo a que se destinam ou lhes diminuam o valor, sem prejuízo das demais disposições do</w:t>
      </w:r>
      <w:r>
        <w:rPr>
          <w:rFonts w:ascii="Arial" w:hAnsi="Arial" w:cs="Arial"/>
          <w:lang w:val="pt-BR"/>
        </w:rPr>
        <w:t xml:space="preserve"> </w:t>
      </w:r>
      <w:r>
        <w:rPr>
          <w:rFonts w:ascii="Arial" w:hAnsi="Arial" w:cs="Arial"/>
        </w:rPr>
        <w:t>CDC;</w:t>
      </w:r>
    </w:p>
    <w:p>
      <w:pPr>
        <w:pStyle w:val="19"/>
        <w:tabs>
          <w:tab w:val="left" w:pos="284"/>
          <w:tab w:val="left" w:pos="395"/>
        </w:tabs>
        <w:spacing w:before="120"/>
        <w:ind w:left="1" w:firstLine="0"/>
        <w:jc w:val="both"/>
        <w:rPr>
          <w:rFonts w:ascii="Arial" w:hAnsi="Arial" w:cs="Arial"/>
        </w:rPr>
      </w:pPr>
      <w:r>
        <w:rPr>
          <w:rFonts w:ascii="Arial" w:hAnsi="Arial" w:cs="Arial"/>
          <w:lang w:val="pt-BR"/>
        </w:rPr>
        <w:t xml:space="preserve">f) </w:t>
      </w:r>
      <w:r>
        <w:rPr>
          <w:rFonts w:ascii="Arial" w:hAnsi="Arial" w:cs="Arial"/>
        </w:rPr>
        <w:t>Responsabilizar-se por quaisquer compromissos assumidos com terceiros, ainda que vinculados à execução do presente</w:t>
      </w:r>
      <w:r>
        <w:rPr>
          <w:rFonts w:ascii="Arial" w:hAnsi="Arial" w:cs="Arial"/>
          <w:lang w:val="pt-BR"/>
        </w:rPr>
        <w:t xml:space="preserve"> </w:t>
      </w:r>
      <w:r>
        <w:rPr>
          <w:rFonts w:ascii="Arial" w:hAnsi="Arial" w:cs="Arial"/>
        </w:rPr>
        <w:t>contrato;</w:t>
      </w:r>
    </w:p>
    <w:p>
      <w:pPr>
        <w:pStyle w:val="19"/>
        <w:tabs>
          <w:tab w:val="left" w:pos="284"/>
          <w:tab w:val="left" w:pos="438"/>
        </w:tabs>
        <w:spacing w:before="120"/>
        <w:ind w:left="0" w:firstLine="0"/>
        <w:jc w:val="both"/>
        <w:rPr>
          <w:rFonts w:ascii="Arial" w:hAnsi="Arial" w:cs="Arial"/>
        </w:rPr>
      </w:pPr>
      <w:r>
        <w:rPr>
          <w:rFonts w:ascii="Arial" w:hAnsi="Arial" w:cs="Arial"/>
          <w:lang w:val="pt-BR"/>
        </w:rPr>
        <w:t xml:space="preserve">g) </w:t>
      </w:r>
      <w:r>
        <w:rPr>
          <w:rFonts w:ascii="Arial" w:hAnsi="Arial" w:cs="Arial"/>
        </w:rPr>
        <w:t>Manter as mesmas condições de habilitação durante a vigência da Ata de Registro de Preços e instrumentos contratuais;</w:t>
      </w:r>
    </w:p>
    <w:p>
      <w:pPr>
        <w:pStyle w:val="19"/>
        <w:tabs>
          <w:tab w:val="left" w:pos="142"/>
          <w:tab w:val="left" w:pos="284"/>
        </w:tabs>
        <w:spacing w:before="120"/>
        <w:ind w:left="0" w:firstLine="0"/>
        <w:jc w:val="both"/>
        <w:rPr>
          <w:rFonts w:ascii="Arial" w:hAnsi="Arial" w:cs="Arial"/>
        </w:rPr>
      </w:pPr>
      <w:r>
        <w:rPr>
          <w:rFonts w:ascii="Arial" w:hAnsi="Arial" w:cs="Arial"/>
          <w:lang w:val="pt-BR"/>
        </w:rPr>
        <w:t xml:space="preserve">h) </w:t>
      </w:r>
      <w:r>
        <w:rPr>
          <w:rFonts w:ascii="Arial" w:hAnsi="Arial" w:cs="Arial"/>
        </w:rPr>
        <w:t>Indicar o responsável que a responderá por todos os atos e comunicações</w:t>
      </w:r>
      <w:r>
        <w:rPr>
          <w:rFonts w:ascii="Arial" w:hAnsi="Arial" w:cs="Arial"/>
          <w:lang w:val="pt-BR"/>
        </w:rPr>
        <w:t xml:space="preserve"> </w:t>
      </w:r>
      <w:r>
        <w:rPr>
          <w:rFonts w:ascii="Arial" w:hAnsi="Arial" w:cs="Arial"/>
        </w:rPr>
        <w:t>formais;</w:t>
      </w:r>
    </w:p>
    <w:p>
      <w:pPr>
        <w:pStyle w:val="19"/>
        <w:tabs>
          <w:tab w:val="left" w:pos="284"/>
          <w:tab w:val="left" w:pos="391"/>
        </w:tabs>
        <w:spacing w:before="120"/>
        <w:ind w:left="-9" w:firstLine="10"/>
        <w:jc w:val="both"/>
        <w:rPr>
          <w:rFonts w:ascii="Arial" w:hAnsi="Arial" w:cs="Arial"/>
        </w:rPr>
      </w:pPr>
      <w:r>
        <w:rPr>
          <w:rFonts w:ascii="Arial" w:hAnsi="Arial" w:cs="Arial"/>
          <w:lang w:val="pt-BR"/>
        </w:rPr>
        <w:t xml:space="preserve">i) </w:t>
      </w:r>
      <w:r>
        <w:rPr>
          <w:rFonts w:ascii="Arial" w:hAnsi="Arial" w:cs="Arial"/>
        </w:rPr>
        <w:t>Arcar com o pagamento de todos os tributos e encargos que incidam sobre o produto fornecido, bem como pelo seu transporte, até o local determinado para a sua</w:t>
      </w:r>
      <w:r>
        <w:rPr>
          <w:rFonts w:ascii="Arial" w:hAnsi="Arial" w:cs="Arial"/>
          <w:lang w:val="pt-BR"/>
        </w:rPr>
        <w:t xml:space="preserve"> </w:t>
      </w:r>
      <w:r>
        <w:rPr>
          <w:rFonts w:ascii="Arial" w:hAnsi="Arial" w:cs="Arial"/>
        </w:rPr>
        <w:t>entrega;</w:t>
      </w:r>
    </w:p>
    <w:p>
      <w:pPr>
        <w:pStyle w:val="19"/>
        <w:tabs>
          <w:tab w:val="left" w:pos="284"/>
          <w:tab w:val="left" w:pos="404"/>
        </w:tabs>
        <w:spacing w:before="120"/>
        <w:ind w:left="-9" w:firstLine="10"/>
        <w:jc w:val="both"/>
        <w:rPr>
          <w:rFonts w:ascii="Arial" w:hAnsi="Arial" w:cs="Arial"/>
        </w:rPr>
      </w:pPr>
      <w:r>
        <w:rPr>
          <w:rFonts w:ascii="Arial" w:hAnsi="Arial" w:cs="Arial"/>
          <w:lang w:val="pt-BR"/>
        </w:rPr>
        <w:t xml:space="preserve">j) </w:t>
      </w:r>
      <w:r>
        <w:rPr>
          <w:rFonts w:ascii="Arial" w:hAnsi="Arial" w:cs="Arial"/>
        </w:rPr>
        <w:t>Cumprir todas as especificações previstas no instrumento convocatório que deu origem Ata de Registro de Preços.</w:t>
      </w:r>
    </w:p>
    <w:p>
      <w:pPr>
        <w:pStyle w:val="19"/>
        <w:tabs>
          <w:tab w:val="left" w:pos="284"/>
          <w:tab w:val="left" w:pos="428"/>
        </w:tabs>
        <w:spacing w:before="120"/>
        <w:ind w:left="-8" w:firstLine="10"/>
        <w:jc w:val="both"/>
        <w:rPr>
          <w:rFonts w:ascii="Arial" w:hAnsi="Arial" w:cs="Arial"/>
        </w:rPr>
      </w:pPr>
      <w:r>
        <w:rPr>
          <w:rFonts w:ascii="Arial" w:hAnsi="Arial" w:cs="Arial"/>
          <w:lang w:val="pt-BR"/>
        </w:rPr>
        <w:t xml:space="preserve">l) </w:t>
      </w:r>
      <w:r>
        <w:rPr>
          <w:rFonts w:ascii="Arial" w:hAnsi="Arial" w:cs="Arial"/>
        </w:rPr>
        <w:t>A responsabilidade pelo fornecimento do material será da(s) CONTRATADA(S), a qual se encontra impedida de transferir para outras entidades, sejam fabricantes, representantes ou quaisquer outros, este encargo, assim como subcontratar outras pessoas físicas ou jurídicas para executar as obrigações objeto deste instrumento.</w:t>
      </w:r>
    </w:p>
    <w:p>
      <w:pPr>
        <w:pStyle w:val="19"/>
        <w:tabs>
          <w:tab w:val="left" w:pos="284"/>
          <w:tab w:val="left" w:pos="531"/>
        </w:tabs>
        <w:spacing w:before="120"/>
        <w:ind w:left="-9" w:firstLine="10"/>
        <w:jc w:val="both"/>
        <w:rPr>
          <w:rFonts w:ascii="Arial" w:hAnsi="Arial" w:cs="Arial"/>
        </w:rPr>
      </w:pPr>
      <w:r>
        <w:rPr>
          <w:rFonts w:ascii="Arial" w:hAnsi="Arial" w:cs="Arial"/>
          <w:lang w:val="pt-BR"/>
        </w:rPr>
        <w:t xml:space="preserve">m) </w:t>
      </w:r>
      <w:r>
        <w:rPr>
          <w:rFonts w:ascii="Arial" w:hAnsi="Arial" w:cs="Arial"/>
        </w:rPr>
        <w:t>Fica assegurado a Secretaria Municipal de Educação, o direito de rejeitar, no todo ou em parte, os itens entregues em desacordo com as especificações exigidas no Edital, ficando a(s) empresa(s) CONTRATADA(s) obrigada a substituir e/ou reparar os itens irregulares no prazo de até 7 (sete) dias a contar da sua notificação, que ficará a cargo da Secretaria de</w:t>
      </w:r>
      <w:r>
        <w:rPr>
          <w:rFonts w:ascii="Arial" w:hAnsi="Arial" w:cs="Arial"/>
          <w:lang w:val="pt-BR"/>
        </w:rPr>
        <w:t xml:space="preserve"> </w:t>
      </w:r>
      <w:r>
        <w:rPr>
          <w:rFonts w:ascii="Arial" w:hAnsi="Arial" w:cs="Arial"/>
        </w:rPr>
        <w:t>Educação.</w:t>
      </w:r>
    </w:p>
    <w:p>
      <w:pPr>
        <w:pStyle w:val="19"/>
        <w:tabs>
          <w:tab w:val="left" w:pos="284"/>
          <w:tab w:val="left" w:pos="469"/>
        </w:tabs>
        <w:spacing w:before="120"/>
        <w:ind w:left="-9" w:firstLine="10"/>
        <w:rPr>
          <w:rFonts w:ascii="Arial" w:hAnsi="Arial" w:cs="Arial"/>
        </w:rPr>
      </w:pPr>
      <w:r>
        <w:rPr>
          <w:rFonts w:ascii="Arial" w:hAnsi="Arial" w:cs="Arial"/>
          <w:lang w:val="pt-BR"/>
        </w:rPr>
        <w:t xml:space="preserve">n) </w:t>
      </w:r>
      <w:r>
        <w:rPr>
          <w:rFonts w:ascii="Arial" w:hAnsi="Arial" w:cs="Arial"/>
        </w:rPr>
        <w:t>A(s) CONTRATADA(S) se obriga a reparar, corrigir, remover, reconstruir ou substituir, as suas expensas, as partes do material desta contratação em que se verificarem vícios, defeitos, ou incorreções resultantes dos materiais empregados ou da execução dos fornecimentos, na forma estabelecida neste Termo de Referência.</w:t>
      </w:r>
    </w:p>
    <w:p>
      <w:pPr>
        <w:pStyle w:val="19"/>
        <w:tabs>
          <w:tab w:val="left" w:pos="284"/>
          <w:tab w:val="left" w:pos="435"/>
        </w:tabs>
        <w:spacing w:before="120"/>
        <w:ind w:left="-8" w:firstLine="10"/>
        <w:jc w:val="both"/>
        <w:rPr>
          <w:rFonts w:ascii="Arial" w:hAnsi="Arial" w:cs="Arial"/>
        </w:rPr>
      </w:pPr>
      <w:r>
        <w:rPr>
          <w:rFonts w:ascii="Arial" w:hAnsi="Arial" w:cs="Arial"/>
          <w:lang w:val="pt-BR"/>
        </w:rPr>
        <w:t xml:space="preserve">o) </w:t>
      </w:r>
      <w:r>
        <w:rPr>
          <w:rFonts w:ascii="Arial" w:hAnsi="Arial" w:cs="Arial"/>
        </w:rPr>
        <w:t>As despesas de frete/embalagem deverão estar inclusas no preço proposto, e em hipótese alguma poderão ser destacadas quando da emissão da nota</w:t>
      </w:r>
      <w:r>
        <w:rPr>
          <w:rFonts w:ascii="Arial" w:hAnsi="Arial" w:cs="Arial"/>
          <w:lang w:val="pt-BR"/>
        </w:rPr>
        <w:t xml:space="preserve"> </w:t>
      </w:r>
      <w:r>
        <w:rPr>
          <w:rFonts w:ascii="Arial" w:hAnsi="Arial" w:cs="Arial"/>
        </w:rPr>
        <w:t>fiscal/fatura.</w:t>
      </w:r>
    </w:p>
    <w:p>
      <w:pPr>
        <w:pStyle w:val="19"/>
        <w:tabs>
          <w:tab w:val="left" w:pos="284"/>
          <w:tab w:val="left" w:pos="439"/>
        </w:tabs>
        <w:spacing w:before="120"/>
        <w:ind w:left="-9" w:firstLine="10"/>
        <w:jc w:val="both"/>
        <w:rPr>
          <w:rFonts w:ascii="Arial" w:hAnsi="Arial" w:cs="Arial"/>
        </w:rPr>
      </w:pPr>
      <w:r>
        <w:rPr>
          <w:rFonts w:ascii="Arial" w:hAnsi="Arial" w:cs="Arial"/>
          <w:lang w:val="pt-BR"/>
        </w:rPr>
        <w:t xml:space="preserve">p) </w:t>
      </w:r>
      <w:r>
        <w:rPr>
          <w:rFonts w:ascii="Arial" w:hAnsi="Arial" w:cs="Arial"/>
        </w:rPr>
        <w:t>A(s) empresa(s) contratada(s) deverá fornecer os itens estritamente de acordo com as especificações descritas neste Termo de Referência, bem como nos prazos nele estabelecidos, responsabilizando-se pela substituição dos mesmos na hipótese de estarem em desacordo com as referidas especificações, bem como não estiver de acordo com os folhetos/catálogos apresentados juntamente com a proposta de preços e aprovada, sob pena de aplicação de sanções</w:t>
      </w:r>
      <w:r>
        <w:rPr>
          <w:rFonts w:ascii="Arial" w:hAnsi="Arial" w:cs="Arial"/>
          <w:lang w:val="pt-BR"/>
        </w:rPr>
        <w:t xml:space="preserve"> </w:t>
      </w:r>
      <w:r>
        <w:rPr>
          <w:rFonts w:ascii="Arial" w:hAnsi="Arial" w:cs="Arial"/>
        </w:rPr>
        <w:t>administrativas.</w:t>
      </w:r>
    </w:p>
    <w:p>
      <w:pPr>
        <w:pStyle w:val="4"/>
        <w:numPr>
          <w:ilvl w:val="0"/>
          <w:numId w:val="3"/>
        </w:numPr>
        <w:tabs>
          <w:tab w:val="left" w:pos="284"/>
          <w:tab w:val="left" w:pos="365"/>
        </w:tabs>
        <w:spacing w:before="120"/>
        <w:ind w:left="364" w:hanging="305"/>
        <w:rPr>
          <w:rFonts w:ascii="Arial" w:hAnsi="Arial" w:cs="Arial"/>
        </w:rPr>
      </w:pPr>
      <w:r>
        <w:rPr>
          <w:rFonts w:ascii="Arial" w:hAnsi="Arial" w:cs="Arial"/>
        </w:rPr>
        <w:t>– Do</w:t>
      </w:r>
      <w:r>
        <w:rPr>
          <w:rFonts w:ascii="Arial" w:hAnsi="Arial" w:cs="Arial"/>
          <w:lang w:val="pt-BR"/>
        </w:rPr>
        <w:t xml:space="preserve"> </w:t>
      </w:r>
      <w:r>
        <w:rPr>
          <w:rFonts w:ascii="Arial" w:hAnsi="Arial" w:cs="Arial"/>
        </w:rPr>
        <w:t>Contratante:</w:t>
      </w:r>
    </w:p>
    <w:p>
      <w:pPr>
        <w:pStyle w:val="19"/>
        <w:numPr>
          <w:ilvl w:val="0"/>
          <w:numId w:val="4"/>
        </w:numPr>
        <w:tabs>
          <w:tab w:val="left" w:pos="0"/>
          <w:tab w:val="left" w:pos="451"/>
        </w:tabs>
        <w:spacing w:before="120"/>
        <w:ind w:left="11" w:hanging="11"/>
        <w:jc w:val="both"/>
        <w:rPr>
          <w:rFonts w:ascii="Arial" w:hAnsi="Arial" w:cs="Arial"/>
        </w:rPr>
      </w:pPr>
      <w:r>
        <w:rPr>
          <w:rFonts w:ascii="Arial" w:hAnsi="Arial" w:cs="Arial"/>
        </w:rPr>
        <w:t>Prestar à Contratada todos os esclarecimentos necessários para a execução da Ata de Registro de Preços e respectivos instrumentos contratuais;</w:t>
      </w:r>
    </w:p>
    <w:p>
      <w:pPr>
        <w:pStyle w:val="19"/>
        <w:numPr>
          <w:ilvl w:val="0"/>
          <w:numId w:val="4"/>
        </w:numPr>
        <w:tabs>
          <w:tab w:val="left" w:pos="0"/>
          <w:tab w:val="left" w:pos="457"/>
        </w:tabs>
        <w:spacing w:before="120"/>
        <w:ind w:left="11" w:hanging="11"/>
        <w:jc w:val="both"/>
        <w:rPr>
          <w:rFonts w:ascii="Arial" w:hAnsi="Arial" w:cs="Arial"/>
        </w:rPr>
      </w:pPr>
      <w:r>
        <w:rPr>
          <w:rFonts w:ascii="Arial" w:hAnsi="Arial" w:cs="Arial"/>
        </w:rPr>
        <w:t>Promover o apontamento no dia do recebimento dos produtos, bem como efetuar os pagamentos devidos, nos prazos determinados;</w:t>
      </w:r>
    </w:p>
    <w:p>
      <w:pPr>
        <w:pStyle w:val="19"/>
        <w:numPr>
          <w:ilvl w:val="0"/>
          <w:numId w:val="4"/>
        </w:numPr>
        <w:tabs>
          <w:tab w:val="left" w:pos="0"/>
        </w:tabs>
        <w:spacing w:before="120"/>
        <w:ind w:left="0" w:firstLine="0"/>
        <w:jc w:val="both"/>
        <w:rPr>
          <w:rFonts w:ascii="Arial" w:hAnsi="Arial" w:cs="Arial"/>
        </w:rPr>
      </w:pPr>
      <w:r>
        <w:rPr>
          <w:rFonts w:ascii="Arial" w:hAnsi="Arial" w:cs="Arial"/>
        </w:rPr>
        <w:t>Notificar, formal e tempestivamente, a CONTRATADA sobre as irregularidades observadas no cumprimento da contratação;</w:t>
      </w:r>
    </w:p>
    <w:p>
      <w:pPr>
        <w:pStyle w:val="19"/>
        <w:numPr>
          <w:ilvl w:val="0"/>
          <w:numId w:val="4"/>
        </w:numPr>
        <w:tabs>
          <w:tab w:val="left" w:pos="0"/>
          <w:tab w:val="left" w:pos="451"/>
        </w:tabs>
        <w:spacing w:before="120"/>
        <w:ind w:left="0" w:firstLine="0"/>
        <w:jc w:val="both"/>
        <w:rPr>
          <w:rFonts w:ascii="Arial" w:hAnsi="Arial" w:cs="Arial"/>
        </w:rPr>
      </w:pPr>
      <w:r>
        <w:rPr>
          <w:rFonts w:ascii="Arial" w:hAnsi="Arial" w:cs="Arial"/>
        </w:rPr>
        <w:t>Notificar a CONTRATADA, por escrito e com antecedência, sobre multas, penalidades e quaisquer débitos de sua</w:t>
      </w:r>
      <w:r>
        <w:rPr>
          <w:rFonts w:ascii="Arial" w:hAnsi="Arial" w:cs="Arial"/>
          <w:lang w:val="pt-BR"/>
        </w:rPr>
        <w:t xml:space="preserve"> </w:t>
      </w:r>
      <w:r>
        <w:rPr>
          <w:rFonts w:ascii="Arial" w:hAnsi="Arial" w:cs="Arial"/>
        </w:rPr>
        <w:t>responsabilidade;</w:t>
      </w:r>
    </w:p>
    <w:p>
      <w:pPr>
        <w:pStyle w:val="19"/>
        <w:numPr>
          <w:ilvl w:val="0"/>
          <w:numId w:val="4"/>
        </w:numPr>
        <w:tabs>
          <w:tab w:val="left" w:pos="0"/>
          <w:tab w:val="left" w:pos="458"/>
        </w:tabs>
        <w:spacing w:before="120"/>
        <w:ind w:left="0" w:firstLine="0"/>
        <w:jc w:val="both"/>
        <w:rPr>
          <w:rFonts w:ascii="Arial" w:hAnsi="Arial" w:cs="Arial"/>
        </w:rPr>
      </w:pPr>
      <w:r>
        <w:rPr>
          <w:rFonts w:ascii="Arial" w:hAnsi="Arial" w:cs="Arial"/>
        </w:rPr>
        <w:t>Fiscalizar a execução da presente contratação por um representante da CONTRATANTE, ao qual competirá dirimir as dúvidas que surgirem no curso da prestação dos serviços e de tudo dará ciência à instância superior, conforme Artigo 67 da Lei Federal n.º8.666/93;</w:t>
      </w:r>
    </w:p>
    <w:p>
      <w:pPr>
        <w:pStyle w:val="19"/>
        <w:numPr>
          <w:ilvl w:val="0"/>
          <w:numId w:val="4"/>
        </w:numPr>
        <w:tabs>
          <w:tab w:val="left" w:pos="0"/>
          <w:tab w:val="left" w:pos="406"/>
        </w:tabs>
        <w:spacing w:before="120"/>
        <w:ind w:left="11" w:hanging="11"/>
        <w:jc w:val="both"/>
        <w:rPr>
          <w:rFonts w:ascii="Arial" w:hAnsi="Arial" w:cs="Arial"/>
        </w:rPr>
      </w:pPr>
      <w:r>
        <w:rPr>
          <w:rFonts w:ascii="Arial" w:hAnsi="Arial" w:cs="Arial"/>
        </w:rPr>
        <w:t>A fiscalização de que trata o subitem acima não exclui nem reduz a responsabilidade da CONTRATADA pelos danos causados diretamente à CONTRATANTE ou a terceiros, decorrente de sua culpa ou dolo na execução da contratação em conformidade com o Artigo 70, da Lei Federal nº8.666/93.</w:t>
      </w:r>
    </w:p>
    <w:p>
      <w:pPr>
        <w:pStyle w:val="4"/>
        <w:shd w:val="clear" w:color="auto" w:fill="8DB3E2" w:themeFill="text2" w:themeFillTint="66"/>
        <w:tabs>
          <w:tab w:val="left" w:pos="567"/>
        </w:tabs>
        <w:spacing w:before="120"/>
        <w:ind w:left="0"/>
        <w:rPr>
          <w:rFonts w:ascii="Arial" w:hAnsi="Arial" w:cs="Arial"/>
        </w:rPr>
      </w:pPr>
      <w:r>
        <w:rPr>
          <w:rFonts w:ascii="Arial" w:hAnsi="Arial" w:cs="Arial"/>
          <w:lang w:val="pt-BR"/>
        </w:rPr>
        <w:t xml:space="preserve">21 - </w:t>
      </w:r>
      <w:r>
        <w:rPr>
          <w:rFonts w:ascii="Arial" w:hAnsi="Arial" w:cs="Arial"/>
        </w:rPr>
        <w:t>DAS PENALIDADES</w:t>
      </w:r>
    </w:p>
    <w:p>
      <w:pPr>
        <w:pStyle w:val="19"/>
        <w:tabs>
          <w:tab w:val="left" w:pos="643"/>
        </w:tabs>
        <w:spacing w:before="120"/>
        <w:ind w:left="0" w:firstLine="0"/>
        <w:jc w:val="both"/>
        <w:rPr>
          <w:rFonts w:ascii="Arial" w:hAnsi="Arial" w:cs="Arial"/>
        </w:rPr>
      </w:pPr>
      <w:r>
        <w:rPr>
          <w:rFonts w:ascii="Arial" w:hAnsi="Arial" w:cs="Arial"/>
          <w:lang w:val="pt-BR"/>
        </w:rPr>
        <w:t>21.1-</w:t>
      </w:r>
      <w:r>
        <w:rPr>
          <w:rFonts w:ascii="Arial" w:hAnsi="Arial" w:cs="Arial"/>
        </w:rPr>
        <w:t xml:space="preserve"> Com fundamento no artigo 7° da Lei nº 10.520/2002, a licitante ficará impedida de licitar e contratar com o Município do Jaboatão dos Guararapes e, pelo prazo de até 5 (cinco) anos, sem prejuízo de multa de até 30% (trinta por cento) do valor estimado para a contratação e demais cominações legais, nos seguintes</w:t>
      </w:r>
      <w:r>
        <w:rPr>
          <w:rFonts w:ascii="Arial" w:hAnsi="Arial" w:cs="Arial"/>
          <w:lang w:val="pt-BR"/>
        </w:rPr>
        <w:t xml:space="preserve"> </w:t>
      </w:r>
      <w:r>
        <w:rPr>
          <w:rFonts w:ascii="Arial" w:hAnsi="Arial" w:cs="Arial"/>
        </w:rPr>
        <w:t>casos:</w:t>
      </w:r>
    </w:p>
    <w:p>
      <w:pPr>
        <w:pStyle w:val="19"/>
        <w:tabs>
          <w:tab w:val="left" w:pos="0"/>
        </w:tabs>
        <w:spacing w:before="120"/>
        <w:ind w:left="0" w:firstLine="0"/>
        <w:jc w:val="both"/>
        <w:rPr>
          <w:rFonts w:ascii="Arial" w:hAnsi="Arial" w:cs="Arial"/>
        </w:rPr>
      </w:pPr>
      <w:r>
        <w:rPr>
          <w:rFonts w:ascii="Arial" w:hAnsi="Arial" w:cs="Arial"/>
          <w:lang w:val="pt-BR"/>
        </w:rPr>
        <w:t xml:space="preserve">a) </w:t>
      </w:r>
      <w:r>
        <w:rPr>
          <w:rFonts w:ascii="Arial" w:hAnsi="Arial" w:cs="Arial"/>
        </w:rPr>
        <w:t>Apresentar documentação falsa;</w:t>
      </w:r>
    </w:p>
    <w:p>
      <w:pPr>
        <w:pStyle w:val="19"/>
        <w:tabs>
          <w:tab w:val="left" w:pos="0"/>
        </w:tabs>
        <w:spacing w:before="120"/>
        <w:ind w:left="0" w:firstLine="0"/>
        <w:jc w:val="both"/>
        <w:rPr>
          <w:rFonts w:ascii="Arial" w:hAnsi="Arial" w:cs="Arial"/>
        </w:rPr>
      </w:pPr>
      <w:r>
        <w:rPr>
          <w:rFonts w:ascii="Arial" w:hAnsi="Arial" w:cs="Arial"/>
          <w:lang w:val="pt-BR"/>
        </w:rPr>
        <w:t xml:space="preserve">b) </w:t>
      </w:r>
      <w:r>
        <w:rPr>
          <w:rFonts w:ascii="Arial" w:hAnsi="Arial" w:cs="Arial"/>
        </w:rPr>
        <w:t>Ensejar o retardamento da execução do</w:t>
      </w:r>
      <w:r>
        <w:rPr>
          <w:rFonts w:ascii="Arial" w:hAnsi="Arial" w:cs="Arial"/>
          <w:lang w:val="pt-BR"/>
        </w:rPr>
        <w:t xml:space="preserve"> </w:t>
      </w:r>
      <w:r>
        <w:rPr>
          <w:rFonts w:ascii="Arial" w:hAnsi="Arial" w:cs="Arial"/>
        </w:rPr>
        <w:t>objeto;</w:t>
      </w:r>
    </w:p>
    <w:p>
      <w:pPr>
        <w:pStyle w:val="19"/>
        <w:tabs>
          <w:tab w:val="left" w:pos="905"/>
        </w:tabs>
        <w:spacing w:before="120"/>
        <w:ind w:left="13" w:hanging="13" w:hangingChars="6"/>
        <w:jc w:val="both"/>
        <w:rPr>
          <w:rFonts w:ascii="Arial" w:hAnsi="Arial" w:cs="Arial"/>
        </w:rPr>
      </w:pPr>
      <w:r>
        <w:rPr>
          <w:rFonts w:ascii="Arial" w:hAnsi="Arial" w:cs="Arial"/>
          <w:lang w:val="pt-BR"/>
        </w:rPr>
        <w:t xml:space="preserve">c) </w:t>
      </w:r>
      <w:r>
        <w:rPr>
          <w:rFonts w:ascii="Arial" w:hAnsi="Arial" w:cs="Arial"/>
        </w:rPr>
        <w:t>Falhar na execução do</w:t>
      </w:r>
      <w:r>
        <w:rPr>
          <w:rFonts w:ascii="Arial" w:hAnsi="Arial" w:cs="Arial"/>
          <w:lang w:val="pt-BR"/>
        </w:rPr>
        <w:t xml:space="preserve"> </w:t>
      </w:r>
      <w:r>
        <w:rPr>
          <w:rFonts w:ascii="Arial" w:hAnsi="Arial" w:cs="Arial"/>
        </w:rPr>
        <w:t>contrato;</w:t>
      </w:r>
    </w:p>
    <w:p>
      <w:pPr>
        <w:pStyle w:val="19"/>
        <w:tabs>
          <w:tab w:val="left" w:pos="905"/>
        </w:tabs>
        <w:spacing w:before="120"/>
        <w:ind w:left="15" w:hanging="15" w:hangingChars="7"/>
        <w:jc w:val="both"/>
        <w:rPr>
          <w:rFonts w:ascii="Arial" w:hAnsi="Arial" w:cs="Arial"/>
        </w:rPr>
      </w:pPr>
      <w:r>
        <w:rPr>
          <w:rFonts w:ascii="Arial" w:hAnsi="Arial" w:cs="Arial"/>
          <w:lang w:val="pt-BR"/>
        </w:rPr>
        <w:t xml:space="preserve">d) </w:t>
      </w:r>
      <w:r>
        <w:rPr>
          <w:rFonts w:ascii="Arial" w:hAnsi="Arial" w:cs="Arial"/>
        </w:rPr>
        <w:t>Não assinar o contrato e/ou ata de registro de preços no prazo</w:t>
      </w:r>
      <w:r>
        <w:rPr>
          <w:rFonts w:ascii="Arial" w:hAnsi="Arial" w:cs="Arial"/>
          <w:lang w:val="pt-BR"/>
        </w:rPr>
        <w:t xml:space="preserve"> </w:t>
      </w:r>
      <w:r>
        <w:rPr>
          <w:rFonts w:ascii="Arial" w:hAnsi="Arial" w:cs="Arial"/>
        </w:rPr>
        <w:t>estabelecido;</w:t>
      </w:r>
    </w:p>
    <w:p>
      <w:pPr>
        <w:pStyle w:val="19"/>
        <w:tabs>
          <w:tab w:val="left" w:pos="905"/>
        </w:tabs>
        <w:spacing w:before="120"/>
        <w:ind w:left="15" w:hanging="15" w:hangingChars="7"/>
        <w:jc w:val="both"/>
        <w:rPr>
          <w:rFonts w:ascii="Arial" w:hAnsi="Arial" w:cs="Arial"/>
        </w:rPr>
      </w:pPr>
      <w:r>
        <w:rPr>
          <w:rFonts w:ascii="Arial" w:hAnsi="Arial" w:cs="Arial"/>
          <w:lang w:val="pt-BR"/>
        </w:rPr>
        <w:t xml:space="preserve">e) </w:t>
      </w:r>
      <w:r>
        <w:rPr>
          <w:rFonts w:ascii="Arial" w:hAnsi="Arial" w:cs="Arial"/>
        </w:rPr>
        <w:t>Comportar-se de modo</w:t>
      </w:r>
      <w:r>
        <w:rPr>
          <w:rFonts w:ascii="Arial" w:hAnsi="Arial" w:cs="Arial"/>
          <w:lang w:val="pt-BR"/>
        </w:rPr>
        <w:t xml:space="preserve"> </w:t>
      </w:r>
      <w:r>
        <w:rPr>
          <w:rFonts w:ascii="Arial" w:hAnsi="Arial" w:cs="Arial"/>
        </w:rPr>
        <w:t>inidôneo;</w:t>
      </w:r>
    </w:p>
    <w:p>
      <w:pPr>
        <w:pStyle w:val="19"/>
        <w:tabs>
          <w:tab w:val="left" w:pos="905"/>
        </w:tabs>
        <w:spacing w:before="120"/>
        <w:ind w:left="15" w:hanging="15" w:hangingChars="7"/>
        <w:jc w:val="both"/>
        <w:rPr>
          <w:rFonts w:ascii="Arial" w:hAnsi="Arial" w:cs="Arial"/>
        </w:rPr>
      </w:pPr>
      <w:r>
        <w:rPr>
          <w:rFonts w:ascii="Arial" w:hAnsi="Arial" w:cs="Arial"/>
          <w:lang w:val="pt-BR"/>
        </w:rPr>
        <w:t xml:space="preserve">f) </w:t>
      </w:r>
      <w:r>
        <w:rPr>
          <w:rFonts w:ascii="Arial" w:hAnsi="Arial" w:cs="Arial"/>
        </w:rPr>
        <w:t>Não mantiver a proposta;</w:t>
      </w:r>
    </w:p>
    <w:p>
      <w:pPr>
        <w:pStyle w:val="19"/>
        <w:tabs>
          <w:tab w:val="left" w:pos="905"/>
        </w:tabs>
        <w:spacing w:before="120"/>
        <w:ind w:left="15" w:hanging="15" w:hangingChars="7"/>
        <w:jc w:val="both"/>
        <w:rPr>
          <w:rFonts w:ascii="Arial" w:hAnsi="Arial" w:cs="Arial"/>
        </w:rPr>
      </w:pPr>
      <w:r>
        <w:rPr>
          <w:rFonts w:ascii="Arial" w:hAnsi="Arial" w:cs="Arial"/>
          <w:lang w:val="pt-BR"/>
        </w:rPr>
        <w:t xml:space="preserve">g) </w:t>
      </w:r>
      <w:r>
        <w:rPr>
          <w:rFonts w:ascii="Arial" w:hAnsi="Arial" w:cs="Arial"/>
        </w:rPr>
        <w:t>Deixar de entregar documentação exigida no</w:t>
      </w:r>
      <w:r>
        <w:rPr>
          <w:rFonts w:ascii="Arial" w:hAnsi="Arial" w:cs="Arial"/>
          <w:lang w:val="pt-BR"/>
        </w:rPr>
        <w:t xml:space="preserve"> </w:t>
      </w:r>
      <w:r>
        <w:rPr>
          <w:rFonts w:ascii="Arial" w:hAnsi="Arial" w:cs="Arial"/>
        </w:rPr>
        <w:t>certame;</w:t>
      </w:r>
    </w:p>
    <w:p>
      <w:pPr>
        <w:pStyle w:val="19"/>
        <w:tabs>
          <w:tab w:val="left" w:pos="905"/>
        </w:tabs>
        <w:spacing w:before="120"/>
        <w:ind w:left="15" w:hanging="15" w:hangingChars="7"/>
        <w:jc w:val="both"/>
        <w:rPr>
          <w:rFonts w:ascii="Arial" w:hAnsi="Arial" w:cs="Arial"/>
        </w:rPr>
      </w:pPr>
      <w:r>
        <w:rPr>
          <w:rFonts w:ascii="Arial" w:hAnsi="Arial" w:cs="Arial"/>
          <w:lang w:val="pt-BR"/>
        </w:rPr>
        <w:t xml:space="preserve">h) </w:t>
      </w:r>
      <w:r>
        <w:rPr>
          <w:rFonts w:ascii="Arial" w:hAnsi="Arial" w:cs="Arial"/>
        </w:rPr>
        <w:t>Cometer fraude</w:t>
      </w:r>
      <w:r>
        <w:rPr>
          <w:rFonts w:ascii="Arial" w:hAnsi="Arial" w:cs="Arial"/>
          <w:lang w:val="pt-BR"/>
        </w:rPr>
        <w:t xml:space="preserve"> </w:t>
      </w:r>
      <w:r>
        <w:rPr>
          <w:rFonts w:ascii="Arial" w:hAnsi="Arial" w:cs="Arial"/>
        </w:rPr>
        <w:t>fiscal;</w:t>
      </w:r>
    </w:p>
    <w:p>
      <w:pPr>
        <w:pStyle w:val="19"/>
        <w:tabs>
          <w:tab w:val="left" w:pos="905"/>
        </w:tabs>
        <w:spacing w:before="120"/>
        <w:ind w:left="15" w:hanging="15" w:hangingChars="7"/>
        <w:jc w:val="both"/>
        <w:rPr>
          <w:rFonts w:ascii="Arial" w:hAnsi="Arial" w:cs="Arial"/>
        </w:rPr>
      </w:pPr>
      <w:r>
        <w:rPr>
          <w:rFonts w:ascii="Arial" w:hAnsi="Arial" w:cs="Arial"/>
          <w:lang w:val="pt-BR"/>
        </w:rPr>
        <w:t xml:space="preserve">i) </w:t>
      </w:r>
      <w:r>
        <w:rPr>
          <w:rFonts w:ascii="Arial" w:hAnsi="Arial" w:cs="Arial"/>
        </w:rPr>
        <w:t>Fizer declaração</w:t>
      </w:r>
      <w:r>
        <w:rPr>
          <w:rFonts w:ascii="Arial" w:hAnsi="Arial" w:cs="Arial"/>
          <w:lang w:val="pt-BR"/>
        </w:rPr>
        <w:t xml:space="preserve"> </w:t>
      </w:r>
      <w:r>
        <w:rPr>
          <w:rFonts w:ascii="Arial" w:hAnsi="Arial" w:cs="Arial"/>
        </w:rPr>
        <w:t>falsa.</w:t>
      </w:r>
    </w:p>
    <w:p>
      <w:pPr>
        <w:pStyle w:val="19"/>
        <w:tabs>
          <w:tab w:val="left" w:pos="670"/>
        </w:tabs>
        <w:spacing w:before="120"/>
        <w:ind w:left="15" w:hanging="15" w:hangingChars="7"/>
        <w:jc w:val="both"/>
        <w:rPr>
          <w:rFonts w:ascii="Arial" w:hAnsi="Arial" w:cs="Arial"/>
        </w:rPr>
      </w:pPr>
      <w:r>
        <w:rPr>
          <w:rFonts w:ascii="Arial" w:hAnsi="Arial" w:cs="Arial"/>
          <w:bCs/>
          <w:lang w:val="pt-BR"/>
        </w:rPr>
        <w:t>21.2</w:t>
      </w:r>
      <w:r>
        <w:rPr>
          <w:rFonts w:ascii="Arial" w:hAnsi="Arial" w:cs="Arial"/>
          <w:b/>
        </w:rPr>
        <w:t xml:space="preserve">- </w:t>
      </w:r>
      <w:r>
        <w:rPr>
          <w:rFonts w:ascii="Arial" w:hAnsi="Arial" w:cs="Arial"/>
        </w:rPr>
        <w:t>Para condutas descritas nas alíneas“a”, “d”, “e”, “f”, “g”, “h” e “i”</w:t>
      </w:r>
      <w:r>
        <w:rPr>
          <w:rFonts w:ascii="Arial" w:hAnsi="Arial" w:cs="Arial"/>
          <w:b/>
        </w:rPr>
        <w:t xml:space="preserve">, </w:t>
      </w:r>
      <w:r>
        <w:rPr>
          <w:rFonts w:ascii="Arial" w:hAnsi="Arial" w:cs="Arial"/>
        </w:rPr>
        <w:t>será aplicada multa de no máximo 30% (trinta por cento) do valor do</w:t>
      </w:r>
      <w:r>
        <w:rPr>
          <w:rFonts w:ascii="Arial" w:hAnsi="Arial" w:cs="Arial"/>
          <w:lang w:val="pt-BR"/>
        </w:rPr>
        <w:t xml:space="preserve"> </w:t>
      </w:r>
      <w:r>
        <w:rPr>
          <w:rFonts w:ascii="Arial" w:hAnsi="Arial" w:cs="Arial"/>
        </w:rPr>
        <w:t>contrato.</w:t>
      </w:r>
    </w:p>
    <w:p>
      <w:pPr>
        <w:pStyle w:val="19"/>
        <w:tabs>
          <w:tab w:val="left" w:pos="905"/>
        </w:tabs>
        <w:spacing w:before="120"/>
        <w:ind w:left="15" w:hanging="15" w:hangingChars="7"/>
        <w:jc w:val="both"/>
        <w:rPr>
          <w:rFonts w:ascii="Arial" w:hAnsi="Arial" w:cs="Arial"/>
        </w:rPr>
      </w:pPr>
      <w:r>
        <w:rPr>
          <w:rFonts w:ascii="Arial" w:hAnsi="Arial" w:cs="Arial"/>
          <w:lang w:val="pt-BR"/>
        </w:rPr>
        <w:t>21.3 -</w:t>
      </w:r>
      <w:r>
        <w:rPr>
          <w:rFonts w:ascii="Arial" w:hAnsi="Arial" w:cs="Arial"/>
        </w:rPr>
        <w:t>A licitante que não mantiver a proposta, recusando-se a ajustar o preço referente às cotas principal/reservada, nos termos da legislação vigente, será penalizada com multa, no percentual de 01% a 05% (um a cinco por cento) do valor ofertado pela empresa para a cota respectiva, sem prejuízo das demais penalidades cabíveis, em caso de</w:t>
      </w:r>
      <w:r>
        <w:rPr>
          <w:rFonts w:ascii="Arial" w:hAnsi="Arial" w:cs="Arial"/>
          <w:lang w:val="pt-BR"/>
        </w:rPr>
        <w:t xml:space="preserve"> </w:t>
      </w:r>
      <w:r>
        <w:rPr>
          <w:rFonts w:ascii="Arial" w:hAnsi="Arial" w:cs="Arial"/>
        </w:rPr>
        <w:t>reincidência.</w:t>
      </w:r>
    </w:p>
    <w:p>
      <w:pPr>
        <w:pStyle w:val="19"/>
        <w:tabs>
          <w:tab w:val="left" w:pos="905"/>
        </w:tabs>
        <w:spacing w:before="120"/>
        <w:ind w:left="15" w:hanging="15" w:hangingChars="7"/>
        <w:jc w:val="both"/>
        <w:rPr>
          <w:rFonts w:ascii="Arial" w:hAnsi="Arial" w:cs="Arial"/>
        </w:rPr>
      </w:pPr>
      <w:r>
        <w:rPr>
          <w:rFonts w:ascii="Arial" w:hAnsi="Arial" w:cs="Arial"/>
          <w:lang w:val="pt-BR"/>
        </w:rPr>
        <w:t xml:space="preserve">21.4- </w:t>
      </w:r>
      <w:r>
        <w:rPr>
          <w:rFonts w:ascii="Arial" w:hAnsi="Arial" w:cs="Arial"/>
        </w:rPr>
        <w:t>A licitante que não mantiver a proposta, reincidindo na recusa em ajustar os preços ofertados para a cota reservada e a cota principal, ficará impedida de licitar e contratar com o Município do Jaboatão dos Guararapes, pelo prazo de até 02 (dois)anos.</w:t>
      </w:r>
    </w:p>
    <w:p>
      <w:pPr>
        <w:pStyle w:val="10"/>
        <w:spacing w:before="120"/>
        <w:ind w:left="15" w:hanging="15" w:hangingChars="7"/>
        <w:jc w:val="both"/>
        <w:rPr>
          <w:rFonts w:ascii="Arial" w:hAnsi="Arial" w:cs="Arial"/>
        </w:rPr>
      </w:pPr>
      <w:r>
        <w:rPr>
          <w:rFonts w:ascii="Arial" w:hAnsi="Arial" w:cs="Arial"/>
          <w:bCs/>
          <w:lang w:val="pt-BR"/>
        </w:rPr>
        <w:t>21.5</w:t>
      </w:r>
      <w:r>
        <w:rPr>
          <w:rFonts w:ascii="Arial" w:hAnsi="Arial" w:cs="Arial"/>
          <w:b/>
        </w:rPr>
        <w:t xml:space="preserve">- </w:t>
      </w:r>
      <w:r>
        <w:rPr>
          <w:rFonts w:ascii="Arial" w:hAnsi="Arial" w:cs="Arial"/>
        </w:rPr>
        <w:t>O retardamento da execução previsto na alínea “b”</w:t>
      </w:r>
      <w:r>
        <w:rPr>
          <w:rFonts w:ascii="Arial" w:hAnsi="Arial" w:cs="Arial"/>
          <w:b/>
        </w:rPr>
        <w:t xml:space="preserve">, </w:t>
      </w:r>
      <w:r>
        <w:rPr>
          <w:rFonts w:ascii="Arial" w:hAnsi="Arial" w:cs="Arial"/>
        </w:rPr>
        <w:t>estará configurado quando a CONTRATADA:</w:t>
      </w:r>
    </w:p>
    <w:p>
      <w:pPr>
        <w:pStyle w:val="19"/>
        <w:tabs>
          <w:tab w:val="left" w:pos="905"/>
        </w:tabs>
        <w:spacing w:before="120"/>
        <w:ind w:left="15" w:hanging="15" w:hangingChars="7"/>
        <w:jc w:val="both"/>
        <w:rPr>
          <w:rFonts w:ascii="Arial" w:hAnsi="Arial" w:cs="Arial"/>
        </w:rPr>
      </w:pPr>
      <w:r>
        <w:rPr>
          <w:rFonts w:ascii="Arial" w:hAnsi="Arial" w:cs="Arial"/>
          <w:lang w:val="pt-BR"/>
        </w:rPr>
        <w:t xml:space="preserve">I- </w:t>
      </w:r>
      <w:r>
        <w:rPr>
          <w:rFonts w:ascii="Arial" w:hAnsi="Arial" w:cs="Arial"/>
        </w:rPr>
        <w:t>Deixar de fornecer, sem causa justificada, a execução do contrato, após 7 (sete) dias, contados da data constante na ordem de serviço;</w:t>
      </w:r>
    </w:p>
    <w:p>
      <w:pPr>
        <w:pStyle w:val="19"/>
        <w:tabs>
          <w:tab w:val="left" w:pos="905"/>
        </w:tabs>
        <w:spacing w:before="120"/>
        <w:ind w:left="15" w:hanging="15" w:hangingChars="7"/>
        <w:jc w:val="both"/>
        <w:rPr>
          <w:rFonts w:ascii="Arial" w:hAnsi="Arial" w:cs="Arial"/>
        </w:rPr>
      </w:pPr>
      <w:r>
        <w:rPr>
          <w:rFonts w:ascii="Arial" w:hAnsi="Arial" w:cs="Arial"/>
          <w:lang w:val="pt-BR"/>
        </w:rPr>
        <w:t>II -</w:t>
      </w:r>
      <w:r>
        <w:rPr>
          <w:rFonts w:ascii="Arial" w:hAnsi="Arial" w:cs="Arial"/>
        </w:rPr>
        <w:t>Deixar de fornecer, sem causa justificada, os matérias definidos no contrato por 3 (três) dias seguidos ou por 10 (dez) dias</w:t>
      </w:r>
      <w:r>
        <w:rPr>
          <w:rFonts w:ascii="Arial" w:hAnsi="Arial" w:cs="Arial"/>
          <w:lang w:val="pt-BR"/>
        </w:rPr>
        <w:t xml:space="preserve"> </w:t>
      </w:r>
      <w:r>
        <w:rPr>
          <w:rFonts w:ascii="Arial" w:hAnsi="Arial" w:cs="Arial"/>
        </w:rPr>
        <w:t>intercalados.</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w:t>
      </w:r>
      <w:r>
        <w:rPr>
          <w:rFonts w:ascii="Arial" w:hAnsi="Arial" w:cs="Arial"/>
          <w:bCs/>
          <w:lang w:val="pt-BR"/>
        </w:rPr>
        <w:t>6</w:t>
      </w:r>
      <w:r>
        <w:rPr>
          <w:rFonts w:ascii="Arial" w:hAnsi="Arial" w:cs="Arial"/>
          <w:b/>
        </w:rPr>
        <w:t xml:space="preserve">- </w:t>
      </w:r>
      <w:r>
        <w:rPr>
          <w:rFonts w:ascii="Arial" w:hAnsi="Arial" w:cs="Arial"/>
        </w:rPr>
        <w:t>Será deduzido do valor da multa aplicada em razão de falha na execução do contrato, de que trata na alínea “c” o valor relativo às multas aplicadas em razão da alínea “g”.</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w:t>
      </w:r>
      <w:r>
        <w:rPr>
          <w:rFonts w:ascii="Arial" w:hAnsi="Arial" w:cs="Arial"/>
          <w:bCs/>
          <w:lang w:val="pt-BR"/>
        </w:rPr>
        <w:t>7</w:t>
      </w:r>
      <w:r>
        <w:rPr>
          <w:rFonts w:ascii="Arial" w:hAnsi="Arial" w:cs="Arial"/>
          <w:b/>
        </w:rPr>
        <w:t xml:space="preserve">- </w:t>
      </w:r>
      <w:r>
        <w:rPr>
          <w:rFonts w:ascii="Arial" w:hAnsi="Arial" w:cs="Arial"/>
        </w:rPr>
        <w:t>A falha na execução do contrato prevista na alínea “c”estará configurada quando a CONTRATADA se enquadrar em pelo menos uma das situações previstas na tabela 3 da alínea “g”.desta cláusula, respeitada a graduação de infrações conforme a tabela 1 a seguir, e alcançar o total de 20 (vinte) pontos, cumulativamente</w:t>
      </w:r>
      <w:r>
        <w:rPr>
          <w:rFonts w:ascii="Arial" w:hAnsi="Arial" w:cs="Arial"/>
          <w:lang w:val="pt-BR"/>
        </w:rPr>
        <w:t>.</w:t>
      </w:r>
    </w:p>
    <w:p>
      <w:pPr>
        <w:pStyle w:val="4"/>
        <w:spacing w:before="120"/>
        <w:ind w:left="1234"/>
        <w:jc w:val="center"/>
        <w:rPr>
          <w:rFonts w:ascii="Arial" w:hAnsi="Arial" w:cs="Arial"/>
        </w:rPr>
      </w:pPr>
      <w:r>
        <w:rPr>
          <w:rFonts w:ascii="Arial" w:hAnsi="Arial" w:cs="Arial"/>
        </w:rPr>
        <w:t xml:space="preserve">TABELA </w:t>
      </w:r>
      <w:r>
        <w:rPr>
          <w:rFonts w:ascii="Arial" w:hAnsi="Arial" w:cs="Arial"/>
          <w:lang w:val="pt-BR"/>
        </w:rPr>
        <w:t>0</w:t>
      </w:r>
      <w:r>
        <w:rPr>
          <w:rFonts w:ascii="Arial" w:hAnsi="Arial" w:cs="Arial"/>
        </w:rPr>
        <w:t>1</w:t>
      </w:r>
    </w:p>
    <w:tbl>
      <w:tblPr>
        <w:tblStyle w:val="18"/>
        <w:tblW w:w="0" w:type="auto"/>
        <w:tblInd w:w="27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
        <w:gridCol w:w="1879"/>
        <w:gridCol w:w="21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10" w:type="dxa"/>
          <w:trHeight w:val="268" w:hRule="atLeast"/>
        </w:trPr>
        <w:tc>
          <w:tcPr>
            <w:tcW w:w="1879" w:type="dxa"/>
            <w:tcBorders>
              <w:bottom w:val="single" w:color="000000" w:sz="4" w:space="0"/>
            </w:tcBorders>
            <w:shd w:val="clear" w:color="auto" w:fill="002060"/>
          </w:tcPr>
          <w:p>
            <w:pPr>
              <w:pStyle w:val="20"/>
              <w:spacing w:before="120"/>
              <w:ind w:left="60"/>
              <w:jc w:val="center"/>
              <w:rPr>
                <w:rFonts w:ascii="Arial" w:hAnsi="Arial" w:cs="Arial"/>
                <w:b/>
              </w:rPr>
            </w:pPr>
            <w:r>
              <w:rPr>
                <w:rFonts w:ascii="Arial" w:hAnsi="Arial" w:cs="Arial"/>
                <w:b/>
                <w:color w:val="FFFFFF"/>
              </w:rPr>
              <w:t>GRAU DA INFRAÇÃO</w:t>
            </w:r>
          </w:p>
        </w:tc>
        <w:tc>
          <w:tcPr>
            <w:tcW w:w="2138" w:type="dxa"/>
            <w:tcBorders>
              <w:bottom w:val="single" w:color="000000" w:sz="4" w:space="0"/>
            </w:tcBorders>
            <w:shd w:val="clear" w:color="auto" w:fill="002060"/>
          </w:tcPr>
          <w:p>
            <w:pPr>
              <w:pStyle w:val="20"/>
              <w:spacing w:before="120"/>
              <w:ind w:left="60"/>
              <w:jc w:val="center"/>
              <w:rPr>
                <w:rFonts w:ascii="Arial" w:hAnsi="Arial" w:cs="Arial"/>
                <w:b/>
              </w:rPr>
            </w:pPr>
            <w:r>
              <w:rPr>
                <w:rFonts w:ascii="Arial" w:hAnsi="Arial" w:cs="Arial"/>
                <w:b/>
                <w:color w:val="FFFFFF"/>
              </w:rPr>
              <w:t>PONTOS DA INFRAÇÃO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10" w:type="dxa"/>
          <w:trHeight w:val="268" w:hRule="atLeast"/>
        </w:trPr>
        <w:tc>
          <w:tcPr>
            <w:tcW w:w="1879" w:type="dxa"/>
            <w:tcBorders>
              <w:top w:val="single" w:color="000000" w:sz="4" w:space="0"/>
              <w:left w:val="single" w:color="000000" w:sz="4" w:space="0"/>
            </w:tcBorders>
          </w:tcPr>
          <w:p>
            <w:pPr>
              <w:pStyle w:val="20"/>
              <w:spacing w:before="120"/>
              <w:ind w:left="551"/>
              <w:jc w:val="center"/>
              <w:rPr>
                <w:rFonts w:ascii="Arial" w:hAnsi="Arial" w:cs="Arial"/>
              </w:rPr>
            </w:pPr>
            <w:r>
              <w:rPr>
                <w:rFonts w:ascii="Arial" w:hAnsi="Arial" w:cs="Arial"/>
              </w:rPr>
              <w:t>1</w:t>
            </w:r>
          </w:p>
        </w:tc>
        <w:tc>
          <w:tcPr>
            <w:tcW w:w="2138" w:type="dxa"/>
            <w:tcBorders>
              <w:top w:val="single" w:color="000000" w:sz="4" w:space="0"/>
              <w:right w:val="single" w:color="000000" w:sz="4" w:space="0"/>
            </w:tcBorders>
          </w:tcPr>
          <w:p>
            <w:pPr>
              <w:pStyle w:val="20"/>
              <w:spacing w:before="120"/>
              <w:ind w:left="551"/>
              <w:jc w:val="center"/>
              <w:rPr>
                <w:rFonts w:ascii="Arial" w:hAnsi="Arial" w:cs="Arial"/>
              </w:rPr>
            </w:pPr>
            <w:r>
              <w:rPr>
                <w:rFonts w:ascii="Arial" w:hAnsi="Arial" w:cs="Arial"/>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10" w:type="dxa"/>
          <w:trHeight w:val="268" w:hRule="atLeast"/>
        </w:trPr>
        <w:tc>
          <w:tcPr>
            <w:tcW w:w="1879" w:type="dxa"/>
            <w:tcBorders>
              <w:left w:val="single" w:color="000000" w:sz="4" w:space="0"/>
            </w:tcBorders>
          </w:tcPr>
          <w:p>
            <w:pPr>
              <w:pStyle w:val="20"/>
              <w:spacing w:before="120"/>
              <w:ind w:left="551"/>
              <w:jc w:val="center"/>
              <w:rPr>
                <w:rFonts w:ascii="Arial" w:hAnsi="Arial" w:cs="Arial"/>
              </w:rPr>
            </w:pPr>
            <w:r>
              <w:rPr>
                <w:rFonts w:ascii="Arial" w:hAnsi="Arial" w:cs="Arial"/>
              </w:rPr>
              <w:t>2</w:t>
            </w:r>
          </w:p>
        </w:tc>
        <w:tc>
          <w:tcPr>
            <w:tcW w:w="2138" w:type="dxa"/>
            <w:tcBorders>
              <w:right w:val="single" w:color="000000" w:sz="4" w:space="0"/>
            </w:tcBorders>
          </w:tcPr>
          <w:p>
            <w:pPr>
              <w:pStyle w:val="20"/>
              <w:spacing w:before="120"/>
              <w:ind w:left="551"/>
              <w:jc w:val="center"/>
              <w:rPr>
                <w:rFonts w:ascii="Arial" w:hAnsi="Arial" w:cs="Arial"/>
              </w:rPr>
            </w:pPr>
            <w:r>
              <w:rPr>
                <w:rFonts w:ascii="Arial" w:hAnsi="Arial" w:cs="Arial"/>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10" w:type="dxa"/>
          <w:trHeight w:val="268" w:hRule="atLeast"/>
        </w:trPr>
        <w:tc>
          <w:tcPr>
            <w:tcW w:w="1879" w:type="dxa"/>
            <w:tcBorders>
              <w:left w:val="single" w:color="000000" w:sz="4" w:space="0"/>
            </w:tcBorders>
          </w:tcPr>
          <w:p>
            <w:pPr>
              <w:pStyle w:val="20"/>
              <w:spacing w:before="120"/>
              <w:ind w:left="551"/>
              <w:jc w:val="center"/>
              <w:rPr>
                <w:rFonts w:ascii="Arial" w:hAnsi="Arial" w:cs="Arial"/>
              </w:rPr>
            </w:pPr>
            <w:r>
              <w:rPr>
                <w:rFonts w:ascii="Arial" w:hAnsi="Arial" w:cs="Arial"/>
              </w:rPr>
              <w:t>3</w:t>
            </w:r>
          </w:p>
        </w:tc>
        <w:tc>
          <w:tcPr>
            <w:tcW w:w="2138" w:type="dxa"/>
            <w:tcBorders>
              <w:right w:val="single" w:color="000000" w:sz="4" w:space="0"/>
            </w:tcBorders>
          </w:tcPr>
          <w:p>
            <w:pPr>
              <w:pStyle w:val="20"/>
              <w:spacing w:before="120"/>
              <w:ind w:left="551"/>
              <w:jc w:val="center"/>
              <w:rPr>
                <w:rFonts w:ascii="Arial" w:hAnsi="Arial" w:cs="Arial"/>
              </w:rPr>
            </w:pPr>
            <w:r>
              <w:rPr>
                <w:rFonts w:ascii="Arial" w:hAnsi="Arial" w:cs="Aria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889" w:type="dxa"/>
            <w:gridSpan w:val="2"/>
            <w:tcBorders>
              <w:top w:val="nil"/>
              <w:bottom w:val="single" w:color="000000" w:sz="8" w:space="0"/>
              <w:right w:val="single" w:color="000000" w:sz="8" w:space="0"/>
            </w:tcBorders>
          </w:tcPr>
          <w:p>
            <w:pPr>
              <w:pStyle w:val="20"/>
              <w:spacing w:before="120"/>
              <w:ind w:left="551"/>
              <w:jc w:val="center"/>
              <w:rPr>
                <w:rFonts w:ascii="Arial" w:hAnsi="Arial" w:cs="Arial"/>
              </w:rPr>
            </w:pPr>
            <w:r>
              <w:rPr>
                <w:rFonts w:ascii="Arial" w:hAnsi="Arial" w:cs="Arial"/>
              </w:rPr>
              <w:t>4</w:t>
            </w:r>
          </w:p>
        </w:tc>
        <w:tc>
          <w:tcPr>
            <w:tcW w:w="2138" w:type="dxa"/>
            <w:tcBorders>
              <w:top w:val="nil"/>
              <w:left w:val="single" w:color="000000" w:sz="8" w:space="0"/>
              <w:bottom w:val="single" w:color="000000" w:sz="8" w:space="0"/>
            </w:tcBorders>
          </w:tcPr>
          <w:p>
            <w:pPr>
              <w:pStyle w:val="20"/>
              <w:spacing w:before="120"/>
              <w:ind w:left="551"/>
              <w:jc w:val="center"/>
              <w:rPr>
                <w:rFonts w:ascii="Arial" w:hAnsi="Arial" w:cs="Arial"/>
              </w:rPr>
            </w:pPr>
            <w:r>
              <w:rPr>
                <w:rFonts w:ascii="Arial" w:hAnsi="Arial" w:cs="Aria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889" w:type="dxa"/>
            <w:gridSpan w:val="2"/>
            <w:tcBorders>
              <w:top w:val="single" w:color="000000" w:sz="8" w:space="0"/>
              <w:bottom w:val="single" w:color="000000" w:sz="8" w:space="0"/>
              <w:right w:val="single" w:color="000000" w:sz="8" w:space="0"/>
            </w:tcBorders>
          </w:tcPr>
          <w:p>
            <w:pPr>
              <w:pStyle w:val="20"/>
              <w:spacing w:before="120"/>
              <w:ind w:left="551"/>
              <w:jc w:val="center"/>
              <w:rPr>
                <w:rFonts w:ascii="Arial" w:hAnsi="Arial" w:cs="Arial"/>
              </w:rPr>
            </w:pPr>
            <w:r>
              <w:rPr>
                <w:rFonts w:ascii="Arial" w:hAnsi="Arial" w:cs="Arial"/>
              </w:rPr>
              <w:t>5</w:t>
            </w:r>
          </w:p>
        </w:tc>
        <w:tc>
          <w:tcPr>
            <w:tcW w:w="2138" w:type="dxa"/>
            <w:tcBorders>
              <w:top w:val="single" w:color="000000" w:sz="8" w:space="0"/>
              <w:left w:val="single" w:color="000000" w:sz="8" w:space="0"/>
              <w:bottom w:val="single" w:color="000000" w:sz="8" w:space="0"/>
            </w:tcBorders>
          </w:tcPr>
          <w:p>
            <w:pPr>
              <w:pStyle w:val="20"/>
              <w:spacing w:before="120"/>
              <w:ind w:left="551"/>
              <w:jc w:val="center"/>
              <w:rPr>
                <w:rFonts w:ascii="Arial" w:hAnsi="Arial" w:cs="Arial"/>
              </w:rPr>
            </w:pPr>
            <w:r>
              <w:rPr>
                <w:rFonts w:ascii="Arial" w:hAnsi="Arial" w:cs="Aria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889" w:type="dxa"/>
            <w:gridSpan w:val="2"/>
            <w:tcBorders>
              <w:top w:val="single" w:color="000000" w:sz="8" w:space="0"/>
              <w:right w:val="single" w:color="000000" w:sz="8" w:space="0"/>
            </w:tcBorders>
          </w:tcPr>
          <w:p>
            <w:pPr>
              <w:pStyle w:val="20"/>
              <w:spacing w:before="120"/>
              <w:ind w:left="551"/>
              <w:jc w:val="center"/>
              <w:rPr>
                <w:rFonts w:ascii="Arial" w:hAnsi="Arial" w:cs="Arial"/>
              </w:rPr>
            </w:pPr>
            <w:r>
              <w:rPr>
                <w:rFonts w:ascii="Arial" w:hAnsi="Arial" w:cs="Arial"/>
              </w:rPr>
              <w:t>6</w:t>
            </w:r>
          </w:p>
        </w:tc>
        <w:tc>
          <w:tcPr>
            <w:tcW w:w="2138" w:type="dxa"/>
            <w:tcBorders>
              <w:top w:val="single" w:color="000000" w:sz="8" w:space="0"/>
              <w:left w:val="single" w:color="000000" w:sz="8" w:space="0"/>
            </w:tcBorders>
          </w:tcPr>
          <w:p>
            <w:pPr>
              <w:pStyle w:val="20"/>
              <w:spacing w:before="120"/>
              <w:ind w:left="551"/>
              <w:jc w:val="center"/>
              <w:rPr>
                <w:rFonts w:ascii="Arial" w:hAnsi="Arial" w:cs="Arial"/>
              </w:rPr>
            </w:pPr>
            <w:r>
              <w:rPr>
                <w:rFonts w:ascii="Arial" w:hAnsi="Arial" w:cs="Arial"/>
              </w:rPr>
              <w:t>10</w:t>
            </w:r>
          </w:p>
        </w:tc>
      </w:tr>
    </w:tbl>
    <w:p>
      <w:pPr>
        <w:pStyle w:val="10"/>
        <w:spacing w:before="120"/>
        <w:rPr>
          <w:rFonts w:ascii="Arial" w:hAnsi="Arial" w:cs="Arial"/>
        </w:rPr>
      </w:pPr>
    </w:p>
    <w:p>
      <w:pPr>
        <w:pStyle w:val="10"/>
        <w:spacing w:before="120"/>
        <w:ind w:left="13" w:hanging="13" w:hangingChars="6"/>
        <w:rPr>
          <w:rFonts w:ascii="Arial" w:hAnsi="Arial" w:cs="Arial"/>
        </w:rPr>
      </w:pPr>
      <w:r>
        <w:rPr>
          <w:rFonts w:ascii="Arial" w:hAnsi="Arial" w:cs="Arial"/>
          <w:bCs/>
          <w:lang w:val="pt-BR"/>
        </w:rPr>
        <w:t>21</w:t>
      </w:r>
      <w:r>
        <w:rPr>
          <w:rFonts w:ascii="Arial" w:hAnsi="Arial" w:cs="Arial"/>
          <w:bCs/>
        </w:rPr>
        <w:t>.</w:t>
      </w:r>
      <w:r>
        <w:rPr>
          <w:rFonts w:ascii="Arial" w:hAnsi="Arial" w:cs="Arial"/>
          <w:bCs/>
          <w:lang w:val="pt-BR"/>
        </w:rPr>
        <w:t>8</w:t>
      </w:r>
      <w:r>
        <w:rPr>
          <w:rFonts w:ascii="Arial" w:hAnsi="Arial" w:cs="Arial"/>
          <w:b/>
        </w:rPr>
        <w:t xml:space="preserve">- </w:t>
      </w:r>
      <w:r>
        <w:rPr>
          <w:rFonts w:ascii="Arial" w:hAnsi="Arial" w:cs="Arial"/>
        </w:rPr>
        <w:t>O comportamento previsto na alínea “f” estará configurado quando a CONTRATADA executar atos tais como os descritos nos artigos 92, parágrafo único, 96 e 97, parágrafo único, da Lei n.º 8.666/1993.</w:t>
      </w:r>
    </w:p>
    <w:p>
      <w:pPr>
        <w:pStyle w:val="10"/>
        <w:spacing w:before="120"/>
        <w:ind w:left="13" w:hanging="13" w:hangingChars="6"/>
        <w:rPr>
          <w:rFonts w:ascii="Arial" w:hAnsi="Arial" w:cs="Arial"/>
        </w:rPr>
      </w:pPr>
      <w:r>
        <w:rPr>
          <w:rFonts w:ascii="Arial" w:hAnsi="Arial" w:cs="Arial"/>
          <w:bCs/>
          <w:lang w:val="pt-BR"/>
        </w:rPr>
        <w:t>21</w:t>
      </w:r>
      <w:r>
        <w:rPr>
          <w:rFonts w:ascii="Arial" w:hAnsi="Arial" w:cs="Arial"/>
          <w:bCs/>
        </w:rPr>
        <w:t>.</w:t>
      </w:r>
      <w:r>
        <w:rPr>
          <w:rFonts w:ascii="Arial" w:hAnsi="Arial" w:cs="Arial"/>
          <w:bCs/>
          <w:lang w:val="pt-BR"/>
        </w:rPr>
        <w:t>9</w:t>
      </w:r>
      <w:r>
        <w:rPr>
          <w:rFonts w:ascii="Arial" w:hAnsi="Arial" w:cs="Arial"/>
          <w:b/>
        </w:rPr>
        <w:t xml:space="preserve">- </w:t>
      </w:r>
      <w:r>
        <w:rPr>
          <w:rFonts w:ascii="Arial" w:hAnsi="Arial" w:cs="Arial"/>
        </w:rPr>
        <w:t>Pelo descumprimento das obrigações contratuais, a Administração aplicará multas conforme a graduação estabelecida nas tabelas seguintes:</w:t>
      </w:r>
    </w:p>
    <w:p>
      <w:pPr>
        <w:pStyle w:val="4"/>
        <w:spacing w:before="120"/>
        <w:ind w:left="1234"/>
        <w:jc w:val="center"/>
        <w:rPr>
          <w:rFonts w:ascii="Arial" w:hAnsi="Arial" w:cs="Arial"/>
        </w:rPr>
      </w:pPr>
      <w:r>
        <w:rPr>
          <w:rFonts w:ascii="Arial" w:hAnsi="Arial" w:cs="Arial"/>
        </w:rPr>
        <w:t>TABELA</w:t>
      </w:r>
      <w:r>
        <w:rPr>
          <w:rFonts w:ascii="Arial" w:hAnsi="Arial" w:cs="Arial"/>
          <w:lang w:val="pt-BR"/>
        </w:rPr>
        <w:t xml:space="preserve"> 0</w:t>
      </w:r>
      <w:r>
        <w:rPr>
          <w:rFonts w:ascii="Arial" w:hAnsi="Arial" w:cs="Arial"/>
        </w:rPr>
        <w:t>2</w:t>
      </w:r>
    </w:p>
    <w:tbl>
      <w:tblPr>
        <w:tblStyle w:val="18"/>
        <w:tblW w:w="0" w:type="auto"/>
        <w:tblInd w:w="3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5"/>
        <w:gridCol w:w="7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015" w:type="dxa"/>
            <w:shd w:val="clear" w:color="auto" w:fill="002060"/>
          </w:tcPr>
          <w:p>
            <w:pPr>
              <w:pStyle w:val="20"/>
              <w:spacing w:before="120"/>
              <w:ind w:left="100"/>
              <w:jc w:val="center"/>
              <w:rPr>
                <w:rFonts w:ascii="Arial" w:hAnsi="Arial" w:cs="Arial"/>
                <w:b/>
              </w:rPr>
            </w:pPr>
            <w:r>
              <w:rPr>
                <w:rFonts w:ascii="Arial" w:hAnsi="Arial" w:cs="Arial"/>
                <w:b/>
                <w:color w:val="FFFFFF"/>
              </w:rPr>
              <w:t>GRAU</w:t>
            </w:r>
          </w:p>
        </w:tc>
        <w:tc>
          <w:tcPr>
            <w:tcW w:w="7606" w:type="dxa"/>
            <w:shd w:val="clear" w:color="auto" w:fill="002060"/>
          </w:tcPr>
          <w:p>
            <w:pPr>
              <w:pStyle w:val="20"/>
              <w:spacing w:before="120"/>
              <w:ind w:left="550"/>
              <w:jc w:val="center"/>
              <w:rPr>
                <w:rFonts w:ascii="Arial" w:hAnsi="Arial" w:cs="Arial"/>
                <w:b/>
              </w:rPr>
            </w:pPr>
            <w:r>
              <w:rPr>
                <w:rFonts w:ascii="Arial" w:hAnsi="Arial" w:cs="Arial"/>
                <w:b/>
                <w:color w:val="FFFFFF"/>
              </w:rPr>
              <w:t>CORRESPONDÊNCIA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6" w:hRule="atLeast"/>
        </w:trPr>
        <w:tc>
          <w:tcPr>
            <w:tcW w:w="1015" w:type="dxa"/>
          </w:tcPr>
          <w:p>
            <w:pPr>
              <w:pStyle w:val="20"/>
              <w:spacing w:before="120"/>
              <w:ind w:left="19"/>
              <w:jc w:val="center"/>
              <w:rPr>
                <w:rFonts w:ascii="Arial" w:hAnsi="Arial" w:cs="Arial"/>
              </w:rPr>
            </w:pPr>
            <w:r>
              <w:rPr>
                <w:rFonts w:ascii="Arial" w:hAnsi="Arial" w:cs="Arial"/>
              </w:rPr>
              <w:t>1</w:t>
            </w:r>
          </w:p>
        </w:tc>
        <w:tc>
          <w:tcPr>
            <w:tcW w:w="7606" w:type="dxa"/>
          </w:tcPr>
          <w:p>
            <w:pPr>
              <w:pStyle w:val="20"/>
              <w:spacing w:before="120"/>
              <w:ind w:left="11" w:hanging="11" w:hangingChars="5"/>
              <w:rPr>
                <w:rFonts w:ascii="Arial" w:hAnsi="Arial" w:cs="Arial"/>
              </w:rPr>
            </w:pPr>
            <w:r>
              <w:rPr>
                <w:rFonts w:ascii="Arial" w:hAnsi="Arial" w:cs="Arial"/>
                <w:b/>
                <w:bCs/>
              </w:rPr>
              <w:t>0,2%</w:t>
            </w:r>
            <w:r>
              <w:rPr>
                <w:rFonts w:ascii="Arial" w:hAnsi="Arial" w:cs="Arial"/>
              </w:rPr>
              <w:t xml:space="preserve"> sobre o valor da ordem de fornecimento a que se refere o</w:t>
            </w:r>
          </w:p>
          <w:p>
            <w:pPr>
              <w:pStyle w:val="20"/>
              <w:spacing w:before="120"/>
              <w:ind w:left="11" w:hanging="11" w:hangingChars="5"/>
              <w:rPr>
                <w:rFonts w:ascii="Arial" w:hAnsi="Arial" w:cs="Arial"/>
              </w:rPr>
            </w:pPr>
            <w:r>
              <w:rPr>
                <w:rFonts w:ascii="Arial" w:hAnsi="Arial" w:cs="Arial"/>
              </w:rPr>
              <w:t>descumprimento da obrigação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1015" w:type="dxa"/>
          </w:tcPr>
          <w:p>
            <w:pPr>
              <w:pStyle w:val="20"/>
              <w:spacing w:before="120"/>
              <w:ind w:left="19"/>
              <w:jc w:val="center"/>
              <w:rPr>
                <w:rFonts w:ascii="Arial" w:hAnsi="Arial" w:cs="Arial"/>
              </w:rPr>
            </w:pPr>
            <w:r>
              <w:rPr>
                <w:rFonts w:ascii="Arial" w:hAnsi="Arial" w:cs="Arial"/>
              </w:rPr>
              <w:t>2</w:t>
            </w:r>
          </w:p>
        </w:tc>
        <w:tc>
          <w:tcPr>
            <w:tcW w:w="7606" w:type="dxa"/>
          </w:tcPr>
          <w:p>
            <w:pPr>
              <w:pStyle w:val="20"/>
              <w:spacing w:before="120"/>
              <w:ind w:left="11" w:hanging="11" w:hangingChars="5"/>
              <w:rPr>
                <w:rFonts w:ascii="Arial" w:hAnsi="Arial" w:cs="Arial"/>
              </w:rPr>
            </w:pPr>
            <w:r>
              <w:rPr>
                <w:rFonts w:ascii="Arial" w:hAnsi="Arial" w:cs="Arial"/>
                <w:b/>
                <w:bCs/>
              </w:rPr>
              <w:t>0,4%</w:t>
            </w:r>
            <w:r>
              <w:rPr>
                <w:rFonts w:ascii="Arial" w:hAnsi="Arial" w:cs="Arial"/>
              </w:rPr>
              <w:t xml:space="preserve"> sobre o valor da ordem de fornecimento a que se refere o</w:t>
            </w:r>
          </w:p>
          <w:p>
            <w:pPr>
              <w:pStyle w:val="20"/>
              <w:spacing w:before="120"/>
              <w:ind w:left="11" w:hanging="11" w:hangingChars="5"/>
              <w:rPr>
                <w:rFonts w:ascii="Arial" w:hAnsi="Arial" w:cs="Arial"/>
                <w:lang w:val="pt-BR"/>
              </w:rPr>
            </w:pPr>
            <w:r>
              <w:rPr>
                <w:rFonts w:ascii="Arial" w:hAnsi="Arial" w:cs="Arial"/>
              </w:rPr>
              <w:t>descumprimento da obrigaçã</w:t>
            </w:r>
            <w:r>
              <w:rPr>
                <w:rFonts w:ascii="Arial" w:hAnsi="Arial" w:cs="Arial"/>
                <w:lang w:val="pt-BR"/>
              </w:rPr>
              <w:t>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015" w:type="dxa"/>
          </w:tcPr>
          <w:p>
            <w:pPr>
              <w:pStyle w:val="20"/>
              <w:spacing w:before="120"/>
              <w:ind w:left="19"/>
              <w:jc w:val="center"/>
              <w:rPr>
                <w:rFonts w:ascii="Arial" w:hAnsi="Arial" w:cs="Arial"/>
              </w:rPr>
            </w:pPr>
            <w:r>
              <w:rPr>
                <w:rFonts w:ascii="Arial" w:hAnsi="Arial" w:cs="Arial"/>
              </w:rPr>
              <w:t>3</w:t>
            </w:r>
          </w:p>
        </w:tc>
        <w:tc>
          <w:tcPr>
            <w:tcW w:w="7606" w:type="dxa"/>
          </w:tcPr>
          <w:p>
            <w:pPr>
              <w:pStyle w:val="20"/>
              <w:spacing w:before="120"/>
              <w:ind w:left="11" w:hanging="11" w:hangingChars="5"/>
              <w:rPr>
                <w:rFonts w:ascii="Arial" w:hAnsi="Arial" w:cs="Arial"/>
              </w:rPr>
            </w:pPr>
            <w:r>
              <w:rPr>
                <w:rFonts w:ascii="Arial" w:hAnsi="Arial" w:cs="Arial"/>
                <w:b/>
                <w:bCs/>
              </w:rPr>
              <w:t xml:space="preserve">0,8% </w:t>
            </w:r>
            <w:r>
              <w:rPr>
                <w:rFonts w:ascii="Arial" w:hAnsi="Arial" w:cs="Arial"/>
              </w:rPr>
              <w:t>sobre o valor da ordem de fornecimento a que se refere o</w:t>
            </w:r>
          </w:p>
          <w:p>
            <w:pPr>
              <w:pStyle w:val="20"/>
              <w:spacing w:before="120"/>
              <w:ind w:left="11" w:hanging="11" w:hangingChars="5"/>
              <w:rPr>
                <w:rFonts w:ascii="Arial" w:hAnsi="Arial" w:cs="Arial"/>
              </w:rPr>
            </w:pPr>
            <w:r>
              <w:rPr>
                <w:rFonts w:ascii="Arial" w:hAnsi="Arial" w:cs="Arial"/>
              </w:rPr>
              <w:t>descumprimento da obrigação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015" w:type="dxa"/>
          </w:tcPr>
          <w:p>
            <w:pPr>
              <w:pStyle w:val="20"/>
              <w:spacing w:before="120"/>
              <w:ind w:left="19"/>
              <w:jc w:val="center"/>
              <w:rPr>
                <w:rFonts w:ascii="Arial" w:hAnsi="Arial" w:cs="Arial"/>
              </w:rPr>
            </w:pPr>
            <w:r>
              <w:rPr>
                <w:rFonts w:ascii="Arial" w:hAnsi="Arial" w:cs="Arial"/>
              </w:rPr>
              <w:t>4</w:t>
            </w:r>
          </w:p>
        </w:tc>
        <w:tc>
          <w:tcPr>
            <w:tcW w:w="7606" w:type="dxa"/>
          </w:tcPr>
          <w:p>
            <w:pPr>
              <w:pStyle w:val="20"/>
              <w:spacing w:before="120"/>
              <w:ind w:left="11" w:hanging="11" w:hangingChars="5"/>
              <w:rPr>
                <w:rFonts w:ascii="Arial" w:hAnsi="Arial" w:cs="Arial"/>
              </w:rPr>
            </w:pPr>
            <w:r>
              <w:rPr>
                <w:rFonts w:ascii="Arial" w:hAnsi="Arial" w:cs="Arial"/>
                <w:b/>
                <w:bCs/>
              </w:rPr>
              <w:t>1,6%</w:t>
            </w:r>
            <w:r>
              <w:rPr>
                <w:rFonts w:ascii="Arial" w:hAnsi="Arial" w:cs="Arial"/>
              </w:rPr>
              <w:t xml:space="preserve"> sobre o valor da ordem de fornecimento a que se refere o</w:t>
            </w:r>
          </w:p>
          <w:p>
            <w:pPr>
              <w:pStyle w:val="20"/>
              <w:spacing w:before="120"/>
              <w:ind w:left="11" w:hanging="11" w:hangingChars="5"/>
              <w:rPr>
                <w:rFonts w:ascii="Arial" w:hAnsi="Arial" w:cs="Arial"/>
              </w:rPr>
            </w:pPr>
            <w:r>
              <w:rPr>
                <w:rFonts w:ascii="Arial" w:hAnsi="Arial" w:cs="Arial"/>
              </w:rPr>
              <w:t>descumprimento da obrigação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015" w:type="dxa"/>
          </w:tcPr>
          <w:p>
            <w:pPr>
              <w:pStyle w:val="20"/>
              <w:spacing w:before="120"/>
              <w:ind w:left="19"/>
              <w:jc w:val="center"/>
              <w:rPr>
                <w:rFonts w:ascii="Arial" w:hAnsi="Arial" w:cs="Arial"/>
                <w:b/>
              </w:rPr>
            </w:pPr>
            <w:r>
              <w:rPr>
                <w:rFonts w:ascii="Arial" w:hAnsi="Arial" w:cs="Arial"/>
                <w:b/>
              </w:rPr>
              <w:t>5</w:t>
            </w:r>
          </w:p>
        </w:tc>
        <w:tc>
          <w:tcPr>
            <w:tcW w:w="7606" w:type="dxa"/>
          </w:tcPr>
          <w:p>
            <w:pPr>
              <w:pStyle w:val="20"/>
              <w:spacing w:before="120"/>
              <w:ind w:left="11" w:hanging="11" w:hangingChars="5"/>
              <w:rPr>
                <w:rFonts w:ascii="Arial" w:hAnsi="Arial" w:cs="Arial"/>
              </w:rPr>
            </w:pPr>
            <w:r>
              <w:rPr>
                <w:rFonts w:ascii="Arial" w:hAnsi="Arial" w:cs="Arial"/>
                <w:b/>
              </w:rPr>
              <w:t xml:space="preserve">3,2% </w:t>
            </w:r>
            <w:r>
              <w:rPr>
                <w:rFonts w:ascii="Arial" w:hAnsi="Arial" w:cs="Arial"/>
              </w:rPr>
              <w:t>sobre o valor da ordem de fornecimento a que se refere o</w:t>
            </w:r>
            <w:r>
              <w:rPr>
                <w:rFonts w:ascii="Arial" w:hAnsi="Arial" w:cs="Arial"/>
                <w:lang w:val="pt-BR"/>
              </w:rPr>
              <w:t xml:space="preserve"> </w:t>
            </w:r>
            <w:r>
              <w:rPr>
                <w:rFonts w:ascii="Arial" w:hAnsi="Arial" w:cs="Arial"/>
              </w:rPr>
              <w:t>descumprimento da obrigação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015" w:type="dxa"/>
          </w:tcPr>
          <w:p>
            <w:pPr>
              <w:pStyle w:val="20"/>
              <w:spacing w:before="120"/>
              <w:ind w:left="19"/>
              <w:jc w:val="center"/>
              <w:rPr>
                <w:rFonts w:ascii="Arial" w:hAnsi="Arial" w:cs="Arial"/>
                <w:b/>
              </w:rPr>
            </w:pPr>
            <w:r>
              <w:rPr>
                <w:rFonts w:ascii="Arial" w:hAnsi="Arial" w:cs="Arial"/>
                <w:b/>
              </w:rPr>
              <w:t>6</w:t>
            </w:r>
          </w:p>
        </w:tc>
        <w:tc>
          <w:tcPr>
            <w:tcW w:w="7606" w:type="dxa"/>
          </w:tcPr>
          <w:p>
            <w:pPr>
              <w:pStyle w:val="20"/>
              <w:spacing w:before="120"/>
              <w:ind w:left="11" w:hanging="11" w:hangingChars="5"/>
              <w:rPr>
                <w:rFonts w:ascii="Arial" w:hAnsi="Arial" w:cs="Arial"/>
              </w:rPr>
            </w:pPr>
            <w:r>
              <w:rPr>
                <w:rFonts w:ascii="Arial" w:hAnsi="Arial" w:cs="Arial"/>
                <w:b/>
              </w:rPr>
              <w:t xml:space="preserve">4,0% </w:t>
            </w:r>
            <w:r>
              <w:rPr>
                <w:rFonts w:ascii="Arial" w:hAnsi="Arial" w:cs="Arial"/>
              </w:rPr>
              <w:t>sobre o valor da ordem de fornecimento a que se refere o</w:t>
            </w:r>
          </w:p>
          <w:p>
            <w:pPr>
              <w:pStyle w:val="20"/>
              <w:spacing w:before="120"/>
              <w:ind w:left="11" w:hanging="11" w:hangingChars="5"/>
              <w:rPr>
                <w:rFonts w:ascii="Arial" w:hAnsi="Arial" w:cs="Arial"/>
              </w:rPr>
            </w:pPr>
            <w:r>
              <w:rPr>
                <w:rFonts w:ascii="Arial" w:hAnsi="Arial" w:cs="Arial"/>
              </w:rPr>
              <w:t>descumprimento da obrigação</w:t>
            </w:r>
          </w:p>
        </w:tc>
      </w:tr>
    </w:tbl>
    <w:tbl>
      <w:tblPr>
        <w:tblStyle w:val="18"/>
        <w:tblpPr w:leftFromText="180" w:rightFromText="180" w:vertAnchor="text" w:horzAnchor="page" w:tblpX="1804" w:tblpY="617"/>
        <w:tblOverlap w:val="never"/>
        <w:tblW w:w="89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0"/>
        <w:gridCol w:w="4771"/>
        <w:gridCol w:w="1185"/>
        <w:gridCol w:w="18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2" w:hRule="atLeast"/>
        </w:trPr>
        <w:tc>
          <w:tcPr>
            <w:tcW w:w="1110" w:type="dxa"/>
            <w:shd w:val="clear" w:color="auto" w:fill="002060"/>
          </w:tcPr>
          <w:p>
            <w:pPr>
              <w:pStyle w:val="20"/>
              <w:spacing w:before="120"/>
              <w:ind w:left="238"/>
              <w:jc w:val="center"/>
              <w:rPr>
                <w:rFonts w:ascii="Arial" w:hAnsi="Arial" w:cs="Arial"/>
                <w:b/>
              </w:rPr>
            </w:pPr>
            <w:r>
              <w:rPr>
                <w:rFonts w:ascii="Arial" w:hAnsi="Arial" w:cs="Arial"/>
                <w:b/>
                <w:color w:val="FFFFFF"/>
              </w:rPr>
              <w:t>ITEM</w:t>
            </w:r>
          </w:p>
        </w:tc>
        <w:tc>
          <w:tcPr>
            <w:tcW w:w="4771" w:type="dxa"/>
            <w:shd w:val="clear" w:color="auto" w:fill="002060"/>
          </w:tcPr>
          <w:p>
            <w:pPr>
              <w:pStyle w:val="20"/>
              <w:spacing w:before="120"/>
              <w:ind w:left="1984"/>
              <w:jc w:val="center"/>
              <w:rPr>
                <w:rFonts w:ascii="Arial" w:hAnsi="Arial" w:cs="Arial"/>
                <w:b/>
              </w:rPr>
            </w:pPr>
            <w:r>
              <w:rPr>
                <w:rFonts w:ascii="Arial" w:hAnsi="Arial" w:cs="Arial"/>
                <w:b/>
                <w:color w:val="FFFFFF"/>
              </w:rPr>
              <w:t>DESCRIÇÃO</w:t>
            </w:r>
          </w:p>
        </w:tc>
        <w:tc>
          <w:tcPr>
            <w:tcW w:w="1185" w:type="dxa"/>
            <w:shd w:val="clear" w:color="auto" w:fill="002060"/>
          </w:tcPr>
          <w:p>
            <w:pPr>
              <w:pStyle w:val="20"/>
              <w:spacing w:before="120"/>
              <w:ind w:left="207"/>
              <w:jc w:val="center"/>
              <w:rPr>
                <w:rFonts w:ascii="Arial" w:hAnsi="Arial" w:cs="Arial"/>
                <w:b/>
              </w:rPr>
            </w:pPr>
            <w:r>
              <w:rPr>
                <w:rFonts w:ascii="Arial" w:hAnsi="Arial" w:cs="Arial"/>
                <w:b/>
                <w:color w:val="FFFFFF"/>
              </w:rPr>
              <w:t>GRAU</w:t>
            </w:r>
          </w:p>
        </w:tc>
        <w:tc>
          <w:tcPr>
            <w:tcW w:w="1859" w:type="dxa"/>
            <w:shd w:val="clear" w:color="auto" w:fill="002060"/>
          </w:tcPr>
          <w:p>
            <w:pPr>
              <w:pStyle w:val="20"/>
              <w:spacing w:before="120"/>
              <w:ind w:left="155"/>
              <w:rPr>
                <w:rFonts w:ascii="Arial" w:hAnsi="Arial" w:cs="Arial"/>
                <w:b/>
              </w:rPr>
            </w:pPr>
            <w:r>
              <w:rPr>
                <w:rFonts w:ascii="Arial" w:hAnsi="Arial" w:cs="Arial"/>
                <w:b/>
                <w:color w:val="FFFFFF"/>
              </w:rPr>
              <w:t>INCIDÊNCIA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2" w:hRule="atLeast"/>
        </w:trPr>
        <w:tc>
          <w:tcPr>
            <w:tcW w:w="1110" w:type="dxa"/>
          </w:tcPr>
          <w:p>
            <w:pPr>
              <w:pStyle w:val="20"/>
              <w:spacing w:before="120"/>
              <w:ind w:left="0"/>
              <w:jc w:val="center"/>
              <w:rPr>
                <w:rFonts w:ascii="Arial" w:hAnsi="Arial" w:cs="Arial"/>
                <w:b/>
              </w:rPr>
            </w:pPr>
            <w:r>
              <w:rPr>
                <w:rFonts w:ascii="Arial" w:hAnsi="Arial" w:cs="Arial"/>
                <w:b/>
              </w:rPr>
              <w:t>1</w:t>
            </w:r>
          </w:p>
        </w:tc>
        <w:tc>
          <w:tcPr>
            <w:tcW w:w="4771" w:type="dxa"/>
          </w:tcPr>
          <w:p>
            <w:pPr>
              <w:pStyle w:val="20"/>
              <w:spacing w:before="120"/>
              <w:ind w:left="0"/>
              <w:rPr>
                <w:rFonts w:ascii="Arial" w:hAnsi="Arial" w:cs="Arial"/>
              </w:rPr>
            </w:pPr>
            <w:r>
              <w:rPr>
                <w:rFonts w:ascii="Arial" w:hAnsi="Arial" w:cs="Arial"/>
              </w:rPr>
              <w:t>Executar</w:t>
            </w:r>
            <w:r>
              <w:rPr>
                <w:rFonts w:ascii="Arial" w:hAnsi="Arial" w:cs="Arial"/>
              </w:rPr>
              <w:tab/>
            </w:r>
            <w:r>
              <w:rPr>
                <w:rFonts w:ascii="Arial" w:hAnsi="Arial" w:cs="Arial"/>
              </w:rPr>
              <w:t>fornecimento</w:t>
            </w:r>
            <w:r>
              <w:rPr>
                <w:rFonts w:ascii="Arial" w:hAnsi="Arial" w:cs="Arial"/>
              </w:rPr>
              <w:tab/>
            </w:r>
            <w:r>
              <w:rPr>
                <w:rFonts w:ascii="Arial" w:hAnsi="Arial" w:cs="Arial"/>
              </w:rPr>
              <w:t>incompleto,</w:t>
            </w:r>
            <w:r>
              <w:rPr>
                <w:rFonts w:ascii="Arial" w:hAnsi="Arial" w:cs="Arial"/>
                <w:lang w:val="pt-BR"/>
              </w:rPr>
              <w:t xml:space="preserve"> </w:t>
            </w:r>
            <w:r>
              <w:rPr>
                <w:rFonts w:ascii="Arial" w:hAnsi="Arial" w:cs="Arial"/>
                <w:spacing w:val="-1"/>
              </w:rPr>
              <w:t xml:space="preserve">paliativo, </w:t>
            </w:r>
            <w:r>
              <w:rPr>
                <w:rFonts w:ascii="Arial" w:hAnsi="Arial" w:cs="Arial"/>
              </w:rPr>
              <w:t>provisório como por caráter permanente, ou</w:t>
            </w:r>
            <w:r>
              <w:rPr>
                <w:rFonts w:ascii="Arial" w:hAnsi="Arial" w:cs="Arial"/>
                <w:lang w:val="pt-BR"/>
              </w:rPr>
              <w:t xml:space="preserve"> </w:t>
            </w:r>
            <w:r>
              <w:rPr>
                <w:rFonts w:ascii="Arial" w:hAnsi="Arial" w:cs="Arial"/>
              </w:rPr>
              <w:t>deixar</w:t>
            </w:r>
            <w:r>
              <w:rPr>
                <w:rFonts w:ascii="Arial" w:hAnsi="Arial" w:cs="Arial"/>
                <w:lang w:val="pt-BR"/>
              </w:rPr>
              <w:t xml:space="preserve"> </w:t>
            </w:r>
            <w:r>
              <w:rPr>
                <w:rFonts w:ascii="Arial" w:hAnsi="Arial" w:cs="Arial"/>
              </w:rPr>
              <w:t>de providenciar recomposição complementar.</w:t>
            </w:r>
          </w:p>
        </w:tc>
        <w:tc>
          <w:tcPr>
            <w:tcW w:w="1185" w:type="dxa"/>
          </w:tcPr>
          <w:p>
            <w:pPr>
              <w:pStyle w:val="20"/>
              <w:spacing w:before="120"/>
              <w:ind w:left="0"/>
              <w:jc w:val="center"/>
              <w:rPr>
                <w:rFonts w:ascii="Arial" w:hAnsi="Arial" w:cs="Arial"/>
                <w:b/>
              </w:rPr>
            </w:pPr>
            <w:r>
              <w:rPr>
                <w:rFonts w:ascii="Arial" w:hAnsi="Arial" w:cs="Arial"/>
                <w:b/>
              </w:rPr>
              <w:t>2</w:t>
            </w:r>
          </w:p>
        </w:tc>
        <w:tc>
          <w:tcPr>
            <w:tcW w:w="1859" w:type="dxa"/>
          </w:tcPr>
          <w:p>
            <w:pPr>
              <w:pStyle w:val="20"/>
              <w:spacing w:before="120"/>
              <w:ind w:left="217" w:firstLine="323"/>
              <w:rPr>
                <w:rFonts w:ascii="Arial" w:hAnsi="Arial" w:cs="Arial"/>
              </w:rPr>
            </w:pPr>
            <w:r>
              <w:rPr>
                <w:rFonts w:ascii="Arial" w:hAnsi="Arial" w:cs="Arial"/>
              </w:rPr>
              <w:t>Por 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atLeast"/>
        </w:trPr>
        <w:tc>
          <w:tcPr>
            <w:tcW w:w="1110" w:type="dxa"/>
          </w:tcPr>
          <w:p>
            <w:pPr>
              <w:pStyle w:val="20"/>
              <w:spacing w:before="120"/>
              <w:ind w:left="0"/>
              <w:jc w:val="center"/>
              <w:rPr>
                <w:rFonts w:ascii="Arial" w:hAnsi="Arial" w:cs="Arial"/>
                <w:b/>
              </w:rPr>
            </w:pPr>
            <w:r>
              <w:rPr>
                <w:rFonts w:ascii="Arial" w:hAnsi="Arial" w:cs="Arial"/>
                <w:b/>
              </w:rPr>
              <w:t>2</w:t>
            </w:r>
          </w:p>
        </w:tc>
        <w:tc>
          <w:tcPr>
            <w:tcW w:w="4771" w:type="dxa"/>
          </w:tcPr>
          <w:p>
            <w:pPr>
              <w:pStyle w:val="20"/>
              <w:spacing w:before="120"/>
              <w:ind w:left="0"/>
              <w:rPr>
                <w:rFonts w:ascii="Arial" w:hAnsi="Arial" w:cs="Arial"/>
              </w:rPr>
            </w:pPr>
            <w:r>
              <w:rPr>
                <w:rFonts w:ascii="Arial" w:hAnsi="Arial" w:cs="Arial"/>
              </w:rPr>
              <w:t>Fornecer informação pérfida de fornecimento ou substituir material licitado por outro de qualidade</w:t>
            </w:r>
            <w:r>
              <w:rPr>
                <w:rFonts w:ascii="Arial" w:hAnsi="Arial" w:cs="Arial"/>
                <w:lang w:val="pt-BR"/>
              </w:rPr>
              <w:t xml:space="preserve"> </w:t>
            </w:r>
            <w:r>
              <w:rPr>
                <w:rFonts w:ascii="Arial" w:hAnsi="Arial" w:cs="Arial"/>
              </w:rPr>
              <w:t>inferior.</w:t>
            </w:r>
          </w:p>
        </w:tc>
        <w:tc>
          <w:tcPr>
            <w:tcW w:w="1185" w:type="dxa"/>
          </w:tcPr>
          <w:p>
            <w:pPr>
              <w:pStyle w:val="20"/>
              <w:spacing w:before="120"/>
              <w:ind w:left="0"/>
              <w:jc w:val="center"/>
              <w:rPr>
                <w:rFonts w:ascii="Arial" w:hAnsi="Arial" w:cs="Arial"/>
                <w:b/>
              </w:rPr>
            </w:pPr>
            <w:r>
              <w:rPr>
                <w:rFonts w:ascii="Arial" w:hAnsi="Arial" w:cs="Arial"/>
                <w:b/>
              </w:rPr>
              <w:t>2</w:t>
            </w:r>
          </w:p>
        </w:tc>
        <w:tc>
          <w:tcPr>
            <w:tcW w:w="1859" w:type="dxa"/>
          </w:tcPr>
          <w:p>
            <w:pPr>
              <w:pStyle w:val="20"/>
              <w:spacing w:before="120"/>
              <w:rPr>
                <w:rFonts w:ascii="Arial" w:hAnsi="Arial" w:cs="Arial"/>
              </w:rPr>
            </w:pPr>
            <w:r>
              <w:rPr>
                <w:rFonts w:ascii="Arial" w:hAnsi="Arial" w:cs="Arial"/>
              </w:rPr>
              <w:t>Por 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6" w:hRule="atLeast"/>
        </w:trPr>
        <w:tc>
          <w:tcPr>
            <w:tcW w:w="1110" w:type="dxa"/>
          </w:tcPr>
          <w:p>
            <w:pPr>
              <w:pStyle w:val="20"/>
              <w:spacing w:before="120"/>
              <w:ind w:left="0"/>
              <w:jc w:val="center"/>
              <w:rPr>
                <w:rFonts w:ascii="Arial" w:hAnsi="Arial" w:cs="Arial"/>
                <w:b/>
              </w:rPr>
            </w:pPr>
            <w:r>
              <w:rPr>
                <w:rFonts w:ascii="Arial" w:hAnsi="Arial" w:cs="Arial"/>
                <w:b/>
              </w:rPr>
              <w:t>3</w:t>
            </w:r>
          </w:p>
        </w:tc>
        <w:tc>
          <w:tcPr>
            <w:tcW w:w="4771" w:type="dxa"/>
          </w:tcPr>
          <w:p>
            <w:pPr>
              <w:pStyle w:val="20"/>
              <w:spacing w:before="120"/>
              <w:ind w:left="99"/>
              <w:rPr>
                <w:rFonts w:ascii="Arial" w:hAnsi="Arial" w:cs="Arial"/>
              </w:rPr>
            </w:pPr>
            <w:r>
              <w:rPr>
                <w:rFonts w:ascii="Arial" w:hAnsi="Arial" w:cs="Arial"/>
              </w:rPr>
              <w:t>Suspender ou interromper, salvo motivo de força maior ou caso fortuito, os fornecimentos contratados.</w:t>
            </w:r>
          </w:p>
        </w:tc>
        <w:tc>
          <w:tcPr>
            <w:tcW w:w="1185" w:type="dxa"/>
          </w:tcPr>
          <w:p>
            <w:pPr>
              <w:pStyle w:val="20"/>
              <w:spacing w:before="120"/>
              <w:ind w:left="0"/>
              <w:jc w:val="center"/>
              <w:rPr>
                <w:rFonts w:ascii="Arial" w:hAnsi="Arial" w:cs="Arial"/>
                <w:b/>
              </w:rPr>
            </w:pPr>
            <w:r>
              <w:rPr>
                <w:rFonts w:ascii="Arial" w:hAnsi="Arial" w:cs="Arial"/>
                <w:b/>
              </w:rPr>
              <w:t>6</w:t>
            </w:r>
          </w:p>
        </w:tc>
        <w:tc>
          <w:tcPr>
            <w:tcW w:w="1859" w:type="dxa"/>
          </w:tcPr>
          <w:p>
            <w:pPr>
              <w:pStyle w:val="20"/>
              <w:spacing w:before="120"/>
              <w:ind w:left="0"/>
              <w:rPr>
                <w:rFonts w:ascii="Arial" w:hAnsi="Arial" w:cs="Arial"/>
              </w:rPr>
            </w:pPr>
            <w:r>
              <w:rPr>
                <w:rFonts w:ascii="Arial" w:hAnsi="Arial" w:cs="Arial"/>
              </w:rPr>
              <w:t>Por dia e por tarefa</w:t>
            </w:r>
            <w:r>
              <w:rPr>
                <w:rFonts w:ascii="Arial" w:hAnsi="Arial" w:cs="Arial"/>
                <w:lang w:val="pt-BR"/>
              </w:rPr>
              <w:t xml:space="preserve"> </w:t>
            </w:r>
            <w:r>
              <w:rPr>
                <w:rFonts w:ascii="Arial" w:hAnsi="Arial" w:cs="Arial"/>
              </w:rPr>
              <w:t>designada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110" w:type="dxa"/>
          </w:tcPr>
          <w:p>
            <w:pPr>
              <w:pStyle w:val="20"/>
              <w:spacing w:before="120"/>
              <w:ind w:left="19"/>
              <w:jc w:val="center"/>
              <w:rPr>
                <w:rFonts w:ascii="Arial" w:hAnsi="Arial" w:cs="Arial"/>
                <w:b/>
              </w:rPr>
            </w:pPr>
            <w:r>
              <w:rPr>
                <w:rFonts w:ascii="Arial" w:hAnsi="Arial" w:cs="Arial"/>
                <w:b/>
              </w:rPr>
              <w:t>4</w:t>
            </w:r>
          </w:p>
        </w:tc>
        <w:tc>
          <w:tcPr>
            <w:tcW w:w="4771" w:type="dxa"/>
          </w:tcPr>
          <w:p>
            <w:pPr>
              <w:pStyle w:val="20"/>
              <w:spacing w:before="120"/>
              <w:ind w:left="0"/>
              <w:rPr>
                <w:rFonts w:ascii="Arial" w:hAnsi="Arial" w:cs="Arial"/>
              </w:rPr>
            </w:pPr>
            <w:r>
              <w:rPr>
                <w:rFonts w:ascii="Arial" w:hAnsi="Arial" w:cs="Arial"/>
              </w:rPr>
              <w:t>Utilizar as dependências da CONTRATANTE para fins</w:t>
            </w:r>
            <w:r>
              <w:rPr>
                <w:rFonts w:ascii="Arial" w:hAnsi="Arial" w:cs="Arial"/>
                <w:lang w:val="pt-BR"/>
              </w:rPr>
              <w:t xml:space="preserve"> </w:t>
            </w:r>
            <w:r>
              <w:rPr>
                <w:rFonts w:ascii="Arial" w:hAnsi="Arial" w:cs="Arial"/>
              </w:rPr>
              <w:t>diversos do objeto do contrato.</w:t>
            </w:r>
          </w:p>
        </w:tc>
        <w:tc>
          <w:tcPr>
            <w:tcW w:w="1185" w:type="dxa"/>
          </w:tcPr>
          <w:p>
            <w:pPr>
              <w:pStyle w:val="20"/>
              <w:spacing w:before="120"/>
              <w:ind w:left="19"/>
              <w:jc w:val="center"/>
              <w:rPr>
                <w:rFonts w:ascii="Arial" w:hAnsi="Arial" w:cs="Arial"/>
                <w:b/>
              </w:rPr>
            </w:pPr>
            <w:r>
              <w:rPr>
                <w:rFonts w:ascii="Arial" w:hAnsi="Arial" w:cs="Arial"/>
                <w:b/>
              </w:rPr>
              <w:t>5</w:t>
            </w:r>
          </w:p>
        </w:tc>
        <w:tc>
          <w:tcPr>
            <w:tcW w:w="1859" w:type="dxa"/>
          </w:tcPr>
          <w:p>
            <w:pPr>
              <w:pStyle w:val="20"/>
              <w:spacing w:before="120"/>
              <w:ind w:left="0"/>
              <w:rPr>
                <w:rFonts w:ascii="Arial" w:hAnsi="Arial" w:cs="Arial"/>
              </w:rPr>
            </w:pPr>
            <w:r>
              <w:rPr>
                <w:rFonts w:ascii="Arial" w:hAnsi="Arial" w:cs="Arial"/>
              </w:rPr>
              <w:t>Por</w:t>
            </w:r>
            <w:r>
              <w:rPr>
                <w:rFonts w:ascii="Arial" w:hAnsi="Arial" w:cs="Arial"/>
                <w:lang w:val="pt-BR"/>
              </w:rPr>
              <w:t xml:space="preserve"> </w:t>
            </w:r>
            <w:r>
              <w:rPr>
                <w:rFonts w:ascii="Arial" w:hAnsi="Arial" w:cs="Arial"/>
              </w:rPr>
              <w:t>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110" w:type="dxa"/>
            <w:tcBorders>
              <w:top w:val="nil"/>
            </w:tcBorders>
          </w:tcPr>
          <w:p>
            <w:pPr>
              <w:pStyle w:val="20"/>
              <w:spacing w:before="120"/>
              <w:ind w:left="19"/>
              <w:jc w:val="center"/>
              <w:rPr>
                <w:rFonts w:ascii="Arial" w:hAnsi="Arial" w:cs="Arial"/>
                <w:b/>
              </w:rPr>
            </w:pPr>
            <w:r>
              <w:rPr>
                <w:rFonts w:ascii="Arial" w:hAnsi="Arial" w:cs="Arial"/>
                <w:b/>
              </w:rPr>
              <w:t>5</w:t>
            </w:r>
          </w:p>
        </w:tc>
        <w:tc>
          <w:tcPr>
            <w:tcW w:w="4771" w:type="dxa"/>
            <w:tcBorders>
              <w:top w:val="nil"/>
            </w:tcBorders>
          </w:tcPr>
          <w:p>
            <w:pPr>
              <w:pStyle w:val="20"/>
              <w:spacing w:before="120"/>
              <w:ind w:left="0"/>
              <w:rPr>
                <w:rFonts w:ascii="Arial" w:hAnsi="Arial" w:cs="Arial"/>
              </w:rPr>
            </w:pPr>
            <w:r>
              <w:rPr>
                <w:rFonts w:ascii="Arial" w:hAnsi="Arial" w:cs="Arial"/>
              </w:rPr>
              <w:t>Recusar a execução de fornecimento determinado</w:t>
            </w:r>
            <w:r>
              <w:rPr>
                <w:rFonts w:ascii="Arial" w:hAnsi="Arial" w:cs="Arial"/>
                <w:lang w:val="pt-BR"/>
              </w:rPr>
              <w:t xml:space="preserve"> </w:t>
            </w:r>
            <w:r>
              <w:rPr>
                <w:rFonts w:ascii="Arial" w:hAnsi="Arial" w:cs="Arial"/>
              </w:rPr>
              <w:t>pela FISCALIZAÇÃO, sem motivo justificado.</w:t>
            </w:r>
          </w:p>
        </w:tc>
        <w:tc>
          <w:tcPr>
            <w:tcW w:w="1185" w:type="dxa"/>
            <w:tcBorders>
              <w:top w:val="nil"/>
            </w:tcBorders>
          </w:tcPr>
          <w:p>
            <w:pPr>
              <w:pStyle w:val="20"/>
              <w:spacing w:before="120"/>
              <w:ind w:left="19"/>
              <w:jc w:val="center"/>
              <w:rPr>
                <w:rFonts w:ascii="Arial" w:hAnsi="Arial" w:cs="Arial"/>
                <w:b/>
              </w:rPr>
            </w:pPr>
            <w:r>
              <w:rPr>
                <w:rFonts w:ascii="Arial" w:hAnsi="Arial" w:cs="Arial"/>
                <w:b/>
              </w:rPr>
              <w:t>5</w:t>
            </w:r>
          </w:p>
        </w:tc>
        <w:tc>
          <w:tcPr>
            <w:tcW w:w="1859" w:type="dxa"/>
            <w:tcBorders>
              <w:top w:val="nil"/>
            </w:tcBorders>
          </w:tcPr>
          <w:p>
            <w:pPr>
              <w:pStyle w:val="20"/>
              <w:spacing w:before="120"/>
              <w:ind w:left="0"/>
              <w:rPr>
                <w:rFonts w:ascii="Arial" w:hAnsi="Arial" w:cs="Arial"/>
              </w:rPr>
            </w:pPr>
            <w:r>
              <w:rPr>
                <w:rFonts w:ascii="Arial" w:hAnsi="Arial" w:cs="Arial"/>
              </w:rPr>
              <w:t>Por</w:t>
            </w:r>
            <w:r>
              <w:rPr>
                <w:rFonts w:ascii="Arial" w:hAnsi="Arial" w:cs="Arial"/>
                <w:lang w:val="pt-BR"/>
              </w:rPr>
              <w:t xml:space="preserve"> </w:t>
            </w:r>
            <w:r>
              <w:rPr>
                <w:rFonts w:ascii="Arial" w:hAnsi="Arial" w:cs="Arial"/>
              </w:rPr>
              <w:t>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6" w:hRule="atLeast"/>
        </w:trPr>
        <w:tc>
          <w:tcPr>
            <w:tcW w:w="1110" w:type="dxa"/>
          </w:tcPr>
          <w:p>
            <w:pPr>
              <w:pStyle w:val="20"/>
              <w:spacing w:before="120"/>
              <w:ind w:left="0"/>
              <w:jc w:val="center"/>
              <w:rPr>
                <w:rFonts w:ascii="Arial" w:hAnsi="Arial" w:cs="Arial"/>
                <w:b/>
              </w:rPr>
            </w:pPr>
            <w:r>
              <w:rPr>
                <w:rFonts w:ascii="Arial" w:hAnsi="Arial" w:cs="Arial"/>
                <w:b/>
              </w:rPr>
              <w:t>6</w:t>
            </w:r>
          </w:p>
        </w:tc>
        <w:tc>
          <w:tcPr>
            <w:tcW w:w="4771" w:type="dxa"/>
          </w:tcPr>
          <w:p>
            <w:pPr>
              <w:pStyle w:val="20"/>
              <w:spacing w:before="120"/>
              <w:ind w:left="0"/>
              <w:rPr>
                <w:rFonts w:ascii="Arial" w:hAnsi="Arial" w:cs="Arial"/>
              </w:rPr>
            </w:pPr>
            <w:r>
              <w:rPr>
                <w:rFonts w:ascii="Arial" w:hAnsi="Arial" w:cs="Arial"/>
              </w:rPr>
              <w:t>Permitir situação que crie a possibilidade de causar ou que</w:t>
            </w:r>
            <w:r>
              <w:rPr>
                <w:rFonts w:ascii="Arial" w:hAnsi="Arial" w:cs="Arial"/>
                <w:lang w:val="pt-BR"/>
              </w:rPr>
              <w:t xml:space="preserve"> </w:t>
            </w:r>
            <w:r>
              <w:rPr>
                <w:rFonts w:ascii="Arial" w:hAnsi="Arial" w:cs="Arial"/>
              </w:rPr>
              <w:t>cause</w:t>
            </w:r>
            <w:r>
              <w:rPr>
                <w:rFonts w:ascii="Arial" w:hAnsi="Arial" w:cs="Arial"/>
              </w:rPr>
              <w:tab/>
            </w:r>
            <w:r>
              <w:rPr>
                <w:rFonts w:ascii="Arial" w:hAnsi="Arial" w:cs="Arial"/>
              </w:rPr>
              <w:t>dano</w:t>
            </w:r>
            <w:r>
              <w:rPr>
                <w:rFonts w:ascii="Arial" w:hAnsi="Arial" w:cs="Arial"/>
                <w:lang w:val="pt-BR"/>
              </w:rPr>
              <w:t xml:space="preserve"> </w:t>
            </w:r>
            <w:r>
              <w:rPr>
                <w:rFonts w:ascii="Arial" w:hAnsi="Arial" w:cs="Arial"/>
              </w:rPr>
              <w:t>físico,lesão</w:t>
            </w:r>
            <w:r>
              <w:rPr>
                <w:rFonts w:ascii="Arial" w:hAnsi="Arial" w:cs="Arial"/>
                <w:lang w:val="pt-BR"/>
              </w:rPr>
              <w:t xml:space="preserve"> </w:t>
            </w:r>
            <w:r>
              <w:rPr>
                <w:rFonts w:ascii="Arial" w:hAnsi="Arial" w:cs="Arial"/>
              </w:rPr>
              <w:t>corporal</w:t>
            </w:r>
            <w:r>
              <w:rPr>
                <w:rFonts w:ascii="Arial" w:hAnsi="Arial" w:cs="Arial"/>
                <w:lang w:val="pt-BR"/>
              </w:rPr>
              <w:t xml:space="preserve"> </w:t>
            </w:r>
            <w:r>
              <w:rPr>
                <w:rFonts w:ascii="Arial" w:hAnsi="Arial" w:cs="Arial"/>
                <w:spacing w:val="-9"/>
              </w:rPr>
              <w:t>ou</w:t>
            </w:r>
            <w:r>
              <w:rPr>
                <w:rFonts w:ascii="Arial" w:hAnsi="Arial" w:cs="Arial"/>
                <w:spacing w:val="-9"/>
                <w:lang w:val="pt-BR"/>
              </w:rPr>
              <w:t xml:space="preserve"> </w:t>
            </w:r>
            <w:r>
              <w:rPr>
                <w:rFonts w:ascii="Arial" w:hAnsi="Arial" w:cs="Arial"/>
              </w:rPr>
              <w:t>consequências letais.</w:t>
            </w:r>
          </w:p>
        </w:tc>
        <w:tc>
          <w:tcPr>
            <w:tcW w:w="1185" w:type="dxa"/>
          </w:tcPr>
          <w:p>
            <w:pPr>
              <w:pStyle w:val="20"/>
              <w:spacing w:before="120"/>
              <w:ind w:left="0"/>
              <w:jc w:val="center"/>
              <w:rPr>
                <w:rFonts w:ascii="Arial" w:hAnsi="Arial" w:cs="Arial"/>
                <w:b/>
              </w:rPr>
            </w:pPr>
            <w:r>
              <w:rPr>
                <w:rFonts w:ascii="Arial" w:hAnsi="Arial" w:cs="Arial"/>
                <w:b/>
              </w:rPr>
              <w:t>6</w:t>
            </w:r>
          </w:p>
        </w:tc>
        <w:tc>
          <w:tcPr>
            <w:tcW w:w="1859" w:type="dxa"/>
          </w:tcPr>
          <w:p>
            <w:pPr>
              <w:pStyle w:val="20"/>
              <w:spacing w:before="120"/>
              <w:rPr>
                <w:rFonts w:ascii="Arial" w:hAnsi="Arial" w:cs="Arial"/>
              </w:rPr>
            </w:pPr>
            <w:r>
              <w:rPr>
                <w:rFonts w:ascii="Arial" w:hAnsi="Arial" w:cs="Arial"/>
              </w:rPr>
              <w:t>Por 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6" w:hRule="atLeast"/>
        </w:trPr>
        <w:tc>
          <w:tcPr>
            <w:tcW w:w="1110" w:type="dxa"/>
          </w:tcPr>
          <w:p>
            <w:pPr>
              <w:pStyle w:val="20"/>
              <w:spacing w:before="120"/>
              <w:ind w:left="0"/>
              <w:jc w:val="center"/>
              <w:rPr>
                <w:rFonts w:ascii="Arial" w:hAnsi="Arial" w:cs="Arial"/>
                <w:b/>
              </w:rPr>
            </w:pPr>
            <w:r>
              <w:rPr>
                <w:rFonts w:ascii="Arial" w:hAnsi="Arial" w:cs="Arial"/>
                <w:b/>
              </w:rPr>
              <w:t>7</w:t>
            </w:r>
          </w:p>
        </w:tc>
        <w:tc>
          <w:tcPr>
            <w:tcW w:w="4771" w:type="dxa"/>
          </w:tcPr>
          <w:p>
            <w:pPr>
              <w:pStyle w:val="20"/>
              <w:spacing w:before="120"/>
              <w:ind w:left="0"/>
              <w:rPr>
                <w:rFonts w:ascii="Arial" w:hAnsi="Arial" w:cs="Arial"/>
              </w:rPr>
            </w:pPr>
            <w:r>
              <w:rPr>
                <w:rFonts w:ascii="Arial" w:hAnsi="Arial" w:cs="Arial"/>
              </w:rPr>
              <w:t>Retirar das dependências da Contratante quaisquer equipamentos ou materiais de consumo previstos em</w:t>
            </w:r>
            <w:r>
              <w:rPr>
                <w:rFonts w:ascii="Arial" w:hAnsi="Arial" w:cs="Arial"/>
                <w:lang w:val="pt-BR"/>
              </w:rPr>
              <w:t xml:space="preserve"> </w:t>
            </w:r>
            <w:r>
              <w:rPr>
                <w:rFonts w:ascii="Arial" w:hAnsi="Arial" w:cs="Arial"/>
              </w:rPr>
              <w:t>contrato, sem</w:t>
            </w:r>
            <w:r>
              <w:rPr>
                <w:rFonts w:ascii="Arial" w:hAnsi="Arial" w:cs="Arial"/>
                <w:lang w:val="pt-BR"/>
              </w:rPr>
              <w:t xml:space="preserve"> </w:t>
            </w:r>
            <w:r>
              <w:rPr>
                <w:rFonts w:ascii="Arial" w:hAnsi="Arial" w:cs="Arial"/>
              </w:rPr>
              <w:t>autorização prévia.</w:t>
            </w:r>
          </w:p>
        </w:tc>
        <w:tc>
          <w:tcPr>
            <w:tcW w:w="1185" w:type="dxa"/>
          </w:tcPr>
          <w:p>
            <w:pPr>
              <w:pStyle w:val="20"/>
              <w:spacing w:before="120"/>
              <w:ind w:left="0"/>
              <w:jc w:val="center"/>
              <w:rPr>
                <w:rFonts w:ascii="Arial" w:hAnsi="Arial" w:cs="Arial"/>
                <w:b/>
              </w:rPr>
            </w:pPr>
            <w:r>
              <w:rPr>
                <w:rFonts w:ascii="Arial" w:hAnsi="Arial" w:cs="Arial"/>
                <w:b/>
              </w:rPr>
              <w:t>1</w:t>
            </w:r>
          </w:p>
        </w:tc>
        <w:tc>
          <w:tcPr>
            <w:tcW w:w="1859" w:type="dxa"/>
          </w:tcPr>
          <w:p>
            <w:pPr>
              <w:pStyle w:val="20"/>
              <w:spacing w:before="120"/>
              <w:ind w:left="0"/>
              <w:rPr>
                <w:rFonts w:ascii="Arial" w:hAnsi="Arial" w:cs="Arial"/>
              </w:rPr>
            </w:pPr>
            <w:r>
              <w:rPr>
                <w:rFonts w:ascii="Arial" w:hAnsi="Arial" w:cs="Arial"/>
              </w:rPr>
              <w:t>Por item e por</w:t>
            </w:r>
            <w:r>
              <w:rPr>
                <w:rFonts w:ascii="Arial" w:hAnsi="Arial" w:cs="Arial"/>
                <w:lang w:val="pt-BR"/>
              </w:rPr>
              <w:t xml:space="preserve"> </w:t>
            </w:r>
            <w:r>
              <w:rPr>
                <w:rFonts w:ascii="Arial" w:hAnsi="Arial" w:cs="Arial"/>
              </w:rPr>
              <w:t>ocorrência</w:t>
            </w:r>
          </w:p>
        </w:tc>
      </w:tr>
    </w:tbl>
    <w:p>
      <w:pPr>
        <w:spacing w:before="120"/>
        <w:jc w:val="both"/>
        <w:rPr>
          <w:rFonts w:ascii="Arial" w:hAnsi="Arial" w:cs="Arial"/>
          <w:b/>
        </w:rPr>
      </w:pPr>
    </w:p>
    <w:p>
      <w:pPr>
        <w:spacing w:before="120"/>
        <w:ind w:left="1234"/>
        <w:jc w:val="center"/>
        <w:rPr>
          <w:rFonts w:ascii="Arial" w:hAnsi="Arial" w:cs="Arial"/>
        </w:rPr>
      </w:pPr>
      <w:r>
        <w:rPr>
          <w:rFonts w:ascii="Arial" w:hAnsi="Arial" w:cs="Arial"/>
          <w:b/>
        </w:rPr>
        <w:t>TABELA</w:t>
      </w:r>
      <w:r>
        <w:rPr>
          <w:rFonts w:ascii="Arial" w:hAnsi="Arial" w:cs="Arial"/>
          <w:b/>
          <w:lang w:val="pt-BR"/>
        </w:rPr>
        <w:t xml:space="preserve"> 0</w:t>
      </w:r>
      <w:r>
        <w:rPr>
          <w:rFonts w:ascii="Arial" w:hAnsi="Arial" w:cs="Arial"/>
          <w:b/>
        </w:rPr>
        <w:t>3</w:t>
      </w:r>
    </w:p>
    <w:p>
      <w:pPr>
        <w:spacing w:before="120"/>
        <w:ind w:left="3328"/>
        <w:rPr>
          <w:rFonts w:ascii="Arial" w:hAnsi="Arial" w:cs="Arial"/>
          <w:b/>
        </w:rPr>
      </w:pPr>
      <w:r>
        <w:rPr>
          <w:rFonts w:ascii="Arial" w:hAnsi="Arial" w:cs="Arial"/>
          <w:b/>
          <w:u w:val="thick"/>
        </w:rPr>
        <w:t xml:space="preserve"> PARA OS ITENS A SEGUIR, DEIXAR DE:</w:t>
      </w:r>
    </w:p>
    <w:tbl>
      <w:tblPr>
        <w:tblStyle w:val="18"/>
        <w:tblW w:w="8745" w:type="dxa"/>
        <w:tblInd w:w="3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0"/>
        <w:gridCol w:w="4770"/>
        <w:gridCol w:w="1140"/>
        <w:gridCol w:w="16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140" w:type="dxa"/>
            <w:tcBorders>
              <w:bottom w:val="single" w:color="000000" w:sz="4" w:space="0"/>
            </w:tcBorders>
          </w:tcPr>
          <w:p>
            <w:pPr>
              <w:pStyle w:val="20"/>
              <w:spacing w:before="120"/>
              <w:ind w:left="7"/>
              <w:jc w:val="center"/>
              <w:rPr>
                <w:rFonts w:ascii="Arial" w:hAnsi="Arial" w:cs="Arial"/>
                <w:b/>
              </w:rPr>
            </w:pPr>
            <w:r>
              <w:rPr>
                <w:rFonts w:ascii="Arial" w:hAnsi="Arial" w:cs="Arial"/>
                <w:b/>
              </w:rPr>
              <w:t>8</w:t>
            </w:r>
          </w:p>
        </w:tc>
        <w:tc>
          <w:tcPr>
            <w:tcW w:w="4770" w:type="dxa"/>
            <w:tcBorders>
              <w:bottom w:val="single" w:color="000000" w:sz="4" w:space="0"/>
            </w:tcBorders>
          </w:tcPr>
          <w:p>
            <w:pPr>
              <w:pStyle w:val="20"/>
              <w:spacing w:before="120"/>
              <w:ind w:left="59"/>
              <w:rPr>
                <w:rFonts w:ascii="Arial" w:hAnsi="Arial" w:cs="Arial"/>
              </w:rPr>
            </w:pPr>
            <w:r>
              <w:rPr>
                <w:rFonts w:ascii="Arial" w:hAnsi="Arial" w:cs="Arial"/>
              </w:rPr>
              <w:t>Manter a documentação de habilitação atualizada.</w:t>
            </w:r>
          </w:p>
        </w:tc>
        <w:tc>
          <w:tcPr>
            <w:tcW w:w="1140" w:type="dxa"/>
            <w:tcBorders>
              <w:bottom w:val="single" w:color="000000" w:sz="4" w:space="0"/>
            </w:tcBorders>
          </w:tcPr>
          <w:p>
            <w:pPr>
              <w:pStyle w:val="20"/>
              <w:spacing w:before="120"/>
              <w:ind w:left="18"/>
              <w:jc w:val="center"/>
              <w:rPr>
                <w:rFonts w:ascii="Arial" w:hAnsi="Arial" w:cs="Arial"/>
              </w:rPr>
            </w:pPr>
            <w:r>
              <w:rPr>
                <w:rFonts w:ascii="Arial" w:hAnsi="Arial" w:cs="Arial"/>
              </w:rPr>
              <w:t>1</w:t>
            </w:r>
          </w:p>
        </w:tc>
        <w:tc>
          <w:tcPr>
            <w:tcW w:w="1695" w:type="dxa"/>
            <w:tcBorders>
              <w:bottom w:val="single" w:color="000000" w:sz="4" w:space="0"/>
            </w:tcBorders>
          </w:tcPr>
          <w:p>
            <w:pPr>
              <w:pStyle w:val="20"/>
              <w:spacing w:before="120"/>
              <w:ind w:left="138"/>
              <w:rPr>
                <w:rFonts w:ascii="Arial" w:hAnsi="Arial" w:cs="Arial"/>
              </w:rPr>
            </w:pPr>
            <w:r>
              <w:rPr>
                <w:rFonts w:ascii="Arial" w:hAnsi="Arial" w:cs="Arial"/>
              </w:rPr>
              <w:t>Por item e por</w:t>
            </w:r>
          </w:p>
          <w:p>
            <w:pPr>
              <w:pStyle w:val="20"/>
              <w:spacing w:before="120"/>
              <w:ind w:left="138"/>
              <w:rPr>
                <w:rFonts w:ascii="Arial" w:hAnsi="Arial" w:cs="Arial"/>
              </w:rPr>
            </w:pPr>
            <w:r>
              <w:rPr>
                <w:rFonts w:ascii="Arial" w:hAnsi="Arial" w:cs="Arial"/>
              </w:rPr>
              <w:t>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140" w:type="dxa"/>
            <w:tcBorders>
              <w:top w:val="single" w:color="000000" w:sz="4" w:space="0"/>
              <w:left w:val="single" w:color="000000" w:sz="4" w:space="0"/>
            </w:tcBorders>
          </w:tcPr>
          <w:p>
            <w:pPr>
              <w:pStyle w:val="20"/>
              <w:spacing w:before="120"/>
              <w:ind w:left="12"/>
              <w:jc w:val="center"/>
              <w:rPr>
                <w:rFonts w:ascii="Arial" w:hAnsi="Arial" w:cs="Arial"/>
                <w:b/>
              </w:rPr>
            </w:pPr>
            <w:r>
              <w:rPr>
                <w:rFonts w:ascii="Arial" w:hAnsi="Arial" w:cs="Arial"/>
                <w:b/>
              </w:rPr>
              <w:t>9</w:t>
            </w:r>
          </w:p>
        </w:tc>
        <w:tc>
          <w:tcPr>
            <w:tcW w:w="4770" w:type="dxa"/>
            <w:tcBorders>
              <w:top w:val="single" w:color="000000" w:sz="4" w:space="0"/>
            </w:tcBorders>
          </w:tcPr>
          <w:p>
            <w:pPr>
              <w:pStyle w:val="20"/>
              <w:tabs>
                <w:tab w:val="left" w:pos="1055"/>
                <w:tab w:val="left" w:pos="1979"/>
                <w:tab w:val="left" w:pos="3381"/>
                <w:tab w:val="left" w:pos="4041"/>
                <w:tab w:val="left" w:pos="5078"/>
              </w:tabs>
              <w:spacing w:before="120"/>
              <w:ind w:left="59"/>
              <w:rPr>
                <w:rFonts w:ascii="Arial" w:hAnsi="Arial" w:cs="Arial"/>
              </w:rPr>
            </w:pPr>
            <w:r>
              <w:rPr>
                <w:rFonts w:ascii="Arial" w:hAnsi="Arial" w:cs="Arial"/>
              </w:rPr>
              <w:t>Cumprir</w:t>
            </w:r>
            <w:r>
              <w:rPr>
                <w:rFonts w:ascii="Arial" w:hAnsi="Arial" w:cs="Arial"/>
              </w:rPr>
              <w:tab/>
            </w:r>
            <w:r>
              <w:rPr>
                <w:rFonts w:ascii="Arial" w:hAnsi="Arial" w:cs="Arial"/>
              </w:rPr>
              <w:t>horário</w:t>
            </w:r>
            <w:r>
              <w:rPr>
                <w:rFonts w:ascii="Arial" w:hAnsi="Arial" w:cs="Arial"/>
              </w:rPr>
              <w:tab/>
            </w:r>
            <w:r>
              <w:rPr>
                <w:rFonts w:ascii="Arial" w:hAnsi="Arial" w:cs="Arial"/>
              </w:rPr>
              <w:t>estabelecido</w:t>
            </w:r>
            <w:r>
              <w:rPr>
                <w:rFonts w:ascii="Arial" w:hAnsi="Arial" w:cs="Arial"/>
              </w:rPr>
              <w:tab/>
            </w:r>
            <w:r>
              <w:rPr>
                <w:rFonts w:ascii="Arial" w:hAnsi="Arial" w:cs="Arial"/>
              </w:rPr>
              <w:t>pelo</w:t>
            </w:r>
            <w:r>
              <w:rPr>
                <w:rFonts w:ascii="Arial" w:hAnsi="Arial" w:cs="Arial"/>
                <w:lang w:val="pt-BR"/>
              </w:rPr>
              <w:t xml:space="preserve"> </w:t>
            </w:r>
            <w:r>
              <w:rPr>
                <w:rFonts w:ascii="Arial" w:hAnsi="Arial" w:cs="Arial"/>
              </w:rPr>
              <w:t>contrato</w:t>
            </w:r>
            <w:r>
              <w:rPr>
                <w:rFonts w:ascii="Arial" w:hAnsi="Arial" w:cs="Arial"/>
              </w:rPr>
              <w:tab/>
            </w:r>
            <w:r>
              <w:rPr>
                <w:rFonts w:ascii="Arial" w:hAnsi="Arial" w:cs="Arial"/>
              </w:rPr>
              <w:t>ou</w:t>
            </w:r>
          </w:p>
          <w:p>
            <w:pPr>
              <w:pStyle w:val="20"/>
              <w:spacing w:before="120"/>
              <w:ind w:left="59"/>
              <w:rPr>
                <w:rFonts w:ascii="Arial" w:hAnsi="Arial" w:cs="Arial"/>
              </w:rPr>
            </w:pPr>
            <w:r>
              <w:rPr>
                <w:rFonts w:ascii="Arial" w:hAnsi="Arial" w:cs="Arial"/>
              </w:rPr>
              <w:t>determinado pela FISCALIZAÇÃO.</w:t>
            </w:r>
          </w:p>
        </w:tc>
        <w:tc>
          <w:tcPr>
            <w:tcW w:w="1140" w:type="dxa"/>
            <w:tcBorders>
              <w:top w:val="single" w:color="000000" w:sz="4" w:space="0"/>
            </w:tcBorders>
          </w:tcPr>
          <w:p>
            <w:pPr>
              <w:pStyle w:val="20"/>
              <w:spacing w:before="120"/>
              <w:ind w:left="18"/>
              <w:jc w:val="center"/>
              <w:rPr>
                <w:rFonts w:ascii="Arial" w:hAnsi="Arial" w:cs="Arial"/>
              </w:rPr>
            </w:pPr>
            <w:r>
              <w:rPr>
                <w:rFonts w:ascii="Arial" w:hAnsi="Arial" w:cs="Arial"/>
              </w:rPr>
              <w:t>1</w:t>
            </w:r>
          </w:p>
        </w:tc>
        <w:tc>
          <w:tcPr>
            <w:tcW w:w="1695" w:type="dxa"/>
            <w:tcBorders>
              <w:top w:val="single" w:color="000000" w:sz="4" w:space="0"/>
              <w:right w:val="single" w:color="000000" w:sz="4" w:space="0"/>
            </w:tcBorders>
          </w:tcPr>
          <w:p>
            <w:pPr>
              <w:pStyle w:val="20"/>
              <w:spacing w:before="120"/>
              <w:ind w:left="125"/>
              <w:rPr>
                <w:rFonts w:ascii="Arial" w:hAnsi="Arial" w:cs="Arial"/>
              </w:rPr>
            </w:pPr>
            <w:r>
              <w:rPr>
                <w:rFonts w:ascii="Arial" w:hAnsi="Arial" w:cs="Arial"/>
              </w:rPr>
              <w:t>Por 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140" w:type="dxa"/>
            <w:tcBorders>
              <w:left w:val="single" w:color="000000" w:sz="4" w:space="0"/>
              <w:bottom w:val="single" w:color="000000" w:sz="4" w:space="0"/>
            </w:tcBorders>
          </w:tcPr>
          <w:p>
            <w:pPr>
              <w:pStyle w:val="20"/>
              <w:spacing w:before="120"/>
              <w:ind w:left="296"/>
              <w:jc w:val="center"/>
              <w:rPr>
                <w:rFonts w:ascii="Arial" w:hAnsi="Arial" w:cs="Arial"/>
                <w:b/>
              </w:rPr>
            </w:pPr>
            <w:r>
              <w:rPr>
                <w:rFonts w:ascii="Arial" w:hAnsi="Arial" w:cs="Arial"/>
                <w:b/>
              </w:rPr>
              <w:t>10</w:t>
            </w:r>
          </w:p>
        </w:tc>
        <w:tc>
          <w:tcPr>
            <w:tcW w:w="4770" w:type="dxa"/>
            <w:tcBorders>
              <w:bottom w:val="single" w:color="000000" w:sz="4" w:space="0"/>
            </w:tcBorders>
          </w:tcPr>
          <w:p>
            <w:pPr>
              <w:pStyle w:val="20"/>
              <w:spacing w:before="120"/>
              <w:ind w:left="59"/>
              <w:rPr>
                <w:rFonts w:ascii="Arial" w:hAnsi="Arial" w:cs="Arial"/>
              </w:rPr>
            </w:pPr>
            <w:r>
              <w:rPr>
                <w:rFonts w:ascii="Arial" w:hAnsi="Arial" w:cs="Arial"/>
              </w:rPr>
              <w:t>Cumprir determinação da FISCALIZAÇÃO para controle de</w:t>
            </w:r>
            <w:r>
              <w:rPr>
                <w:rFonts w:ascii="Arial" w:hAnsi="Arial" w:cs="Arial"/>
                <w:lang w:val="pt-BR"/>
              </w:rPr>
              <w:t xml:space="preserve"> </w:t>
            </w:r>
            <w:r>
              <w:rPr>
                <w:rFonts w:ascii="Arial" w:hAnsi="Arial" w:cs="Arial"/>
              </w:rPr>
              <w:t>acesso de seus funcionários.</w:t>
            </w:r>
          </w:p>
        </w:tc>
        <w:tc>
          <w:tcPr>
            <w:tcW w:w="1140" w:type="dxa"/>
            <w:tcBorders>
              <w:bottom w:val="single" w:color="000000" w:sz="4" w:space="0"/>
            </w:tcBorders>
          </w:tcPr>
          <w:p>
            <w:pPr>
              <w:pStyle w:val="20"/>
              <w:spacing w:before="120"/>
              <w:ind w:left="18"/>
              <w:jc w:val="center"/>
              <w:rPr>
                <w:rFonts w:ascii="Arial" w:hAnsi="Arial" w:cs="Arial"/>
              </w:rPr>
            </w:pPr>
            <w:r>
              <w:rPr>
                <w:rFonts w:ascii="Arial" w:hAnsi="Arial" w:cs="Arial"/>
              </w:rPr>
              <w:t>1</w:t>
            </w:r>
          </w:p>
        </w:tc>
        <w:tc>
          <w:tcPr>
            <w:tcW w:w="1695" w:type="dxa"/>
            <w:tcBorders>
              <w:bottom w:val="single" w:color="000000" w:sz="4" w:space="0"/>
              <w:right w:val="single" w:color="000000" w:sz="4" w:space="0"/>
            </w:tcBorders>
          </w:tcPr>
          <w:p>
            <w:pPr>
              <w:pStyle w:val="20"/>
              <w:spacing w:before="120"/>
              <w:ind w:left="125"/>
              <w:rPr>
                <w:rFonts w:ascii="Arial" w:hAnsi="Arial" w:cs="Arial"/>
              </w:rPr>
            </w:pPr>
            <w:r>
              <w:rPr>
                <w:rFonts w:ascii="Arial" w:hAnsi="Arial" w:cs="Arial"/>
              </w:rPr>
              <w:t>Por 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140" w:type="dxa"/>
            <w:tcBorders>
              <w:top w:val="single" w:color="000000" w:sz="4" w:space="0"/>
              <w:left w:val="single" w:color="000000" w:sz="4" w:space="0"/>
              <w:bottom w:val="single" w:color="000000" w:sz="4" w:space="0"/>
              <w:right w:val="single" w:color="000000" w:sz="4" w:space="0"/>
            </w:tcBorders>
          </w:tcPr>
          <w:p>
            <w:pPr>
              <w:pStyle w:val="20"/>
              <w:spacing w:before="120"/>
              <w:ind w:left="284"/>
              <w:jc w:val="center"/>
              <w:rPr>
                <w:rFonts w:ascii="Arial" w:hAnsi="Arial" w:cs="Arial"/>
                <w:b/>
              </w:rPr>
            </w:pPr>
            <w:r>
              <w:rPr>
                <w:rFonts w:ascii="Arial" w:hAnsi="Arial" w:cs="Arial"/>
                <w:b/>
              </w:rPr>
              <w:t>11</w:t>
            </w:r>
          </w:p>
        </w:tc>
        <w:tc>
          <w:tcPr>
            <w:tcW w:w="4770" w:type="dxa"/>
            <w:tcBorders>
              <w:top w:val="single" w:color="000000" w:sz="4" w:space="0"/>
              <w:left w:val="single" w:color="000000" w:sz="4" w:space="0"/>
              <w:bottom w:val="single" w:color="000000" w:sz="4" w:space="0"/>
              <w:right w:val="single" w:color="000000" w:sz="4" w:space="0"/>
            </w:tcBorders>
          </w:tcPr>
          <w:p>
            <w:pPr>
              <w:pStyle w:val="20"/>
              <w:spacing w:before="120"/>
              <w:ind w:left="64"/>
              <w:rPr>
                <w:rFonts w:ascii="Arial" w:hAnsi="Arial" w:cs="Arial"/>
              </w:rPr>
            </w:pPr>
            <w:r>
              <w:rPr>
                <w:rFonts w:ascii="Arial" w:hAnsi="Arial" w:cs="Arial"/>
              </w:rPr>
              <w:t>Cumprir determinação formal ou instrução complementar</w:t>
            </w:r>
            <w:r>
              <w:rPr>
                <w:rFonts w:ascii="Arial" w:hAnsi="Arial" w:cs="Arial"/>
                <w:lang w:val="pt-BR"/>
              </w:rPr>
              <w:t xml:space="preserve"> </w:t>
            </w:r>
            <w:r>
              <w:rPr>
                <w:rFonts w:ascii="Arial" w:hAnsi="Arial" w:cs="Arial"/>
              </w:rPr>
              <w:t xml:space="preserve">da </w:t>
            </w:r>
            <w:r>
              <w:rPr>
                <w:rFonts w:ascii="Arial" w:hAnsi="Arial" w:cs="Arial"/>
                <w:lang w:val="pt-BR"/>
              </w:rPr>
              <w:t xml:space="preserve"> </w:t>
            </w:r>
            <w:r>
              <w:rPr>
                <w:rFonts w:ascii="Arial" w:hAnsi="Arial" w:cs="Arial"/>
              </w:rPr>
              <w:t>FISCALIZAÇÃO.</w:t>
            </w:r>
          </w:p>
        </w:tc>
        <w:tc>
          <w:tcPr>
            <w:tcW w:w="1140" w:type="dxa"/>
            <w:tcBorders>
              <w:top w:val="single" w:color="000000" w:sz="4" w:space="0"/>
              <w:left w:val="single" w:color="000000" w:sz="4" w:space="0"/>
              <w:bottom w:val="single" w:color="000000" w:sz="4" w:space="0"/>
              <w:right w:val="single" w:color="000000" w:sz="4" w:space="0"/>
            </w:tcBorders>
          </w:tcPr>
          <w:p>
            <w:pPr>
              <w:pStyle w:val="20"/>
              <w:spacing w:before="120"/>
              <w:ind w:left="18"/>
              <w:jc w:val="center"/>
              <w:rPr>
                <w:rFonts w:ascii="Arial" w:hAnsi="Arial" w:cs="Arial"/>
              </w:rPr>
            </w:pPr>
            <w:r>
              <w:rPr>
                <w:rFonts w:ascii="Arial" w:hAnsi="Arial" w:cs="Arial"/>
              </w:rPr>
              <w:t>2</w:t>
            </w:r>
          </w:p>
        </w:tc>
        <w:tc>
          <w:tcPr>
            <w:tcW w:w="1695" w:type="dxa"/>
            <w:tcBorders>
              <w:top w:val="single" w:color="000000" w:sz="4" w:space="0"/>
              <w:left w:val="single" w:color="000000" w:sz="4" w:space="0"/>
              <w:bottom w:val="single" w:color="000000" w:sz="4" w:space="0"/>
              <w:right w:val="single" w:color="000000" w:sz="4" w:space="0"/>
            </w:tcBorders>
          </w:tcPr>
          <w:p>
            <w:pPr>
              <w:pStyle w:val="20"/>
              <w:spacing w:before="120"/>
              <w:ind w:left="130"/>
              <w:rPr>
                <w:rFonts w:ascii="Arial" w:hAnsi="Arial" w:cs="Arial"/>
              </w:rPr>
            </w:pPr>
            <w:r>
              <w:rPr>
                <w:rFonts w:ascii="Arial" w:hAnsi="Arial" w:cs="Arial"/>
              </w:rPr>
              <w:t>Por 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6" w:hRule="atLeast"/>
        </w:trPr>
        <w:tc>
          <w:tcPr>
            <w:tcW w:w="1140" w:type="dxa"/>
            <w:tcBorders>
              <w:top w:val="single" w:color="000000" w:sz="4" w:space="0"/>
              <w:left w:val="single" w:color="000000" w:sz="4" w:space="0"/>
              <w:bottom w:val="single" w:color="000000" w:sz="4" w:space="0"/>
              <w:right w:val="single" w:color="000000" w:sz="4" w:space="0"/>
            </w:tcBorders>
          </w:tcPr>
          <w:p>
            <w:pPr>
              <w:pStyle w:val="20"/>
              <w:spacing w:before="120"/>
              <w:ind w:left="0"/>
              <w:jc w:val="center"/>
              <w:rPr>
                <w:rFonts w:ascii="Arial" w:hAnsi="Arial" w:cs="Arial"/>
                <w:b/>
              </w:rPr>
            </w:pPr>
          </w:p>
          <w:p>
            <w:pPr>
              <w:pStyle w:val="20"/>
              <w:spacing w:before="120"/>
              <w:ind w:left="296"/>
              <w:jc w:val="center"/>
              <w:rPr>
                <w:rFonts w:ascii="Arial" w:hAnsi="Arial" w:cs="Arial"/>
                <w:b/>
              </w:rPr>
            </w:pPr>
            <w:r>
              <w:rPr>
                <w:rFonts w:ascii="Arial" w:hAnsi="Arial" w:cs="Arial"/>
                <w:b/>
              </w:rPr>
              <w:t>12</w:t>
            </w:r>
          </w:p>
        </w:tc>
        <w:tc>
          <w:tcPr>
            <w:tcW w:w="4770" w:type="dxa"/>
            <w:tcBorders>
              <w:top w:val="single" w:color="000000" w:sz="4" w:space="0"/>
              <w:left w:val="single" w:color="000000" w:sz="4" w:space="0"/>
              <w:bottom w:val="single" w:color="000000" w:sz="4" w:space="0"/>
              <w:right w:val="single" w:color="000000" w:sz="4" w:space="0"/>
            </w:tcBorders>
          </w:tcPr>
          <w:p>
            <w:pPr>
              <w:pStyle w:val="20"/>
              <w:spacing w:before="120"/>
              <w:ind w:left="64"/>
              <w:rPr>
                <w:rFonts w:ascii="Arial" w:hAnsi="Arial" w:cs="Arial"/>
              </w:rPr>
            </w:pPr>
            <w:r>
              <w:rPr>
                <w:rFonts w:ascii="Arial" w:hAnsi="Arial" w:cs="Arial"/>
              </w:rPr>
              <w:t>Cumprir quaisquer dos itens do contrato e seus anexos</w:t>
            </w:r>
            <w:r>
              <w:rPr>
                <w:rFonts w:ascii="Arial" w:hAnsi="Arial" w:cs="Arial"/>
                <w:lang w:val="pt-BR"/>
              </w:rPr>
              <w:t xml:space="preserve"> </w:t>
            </w:r>
            <w:r>
              <w:rPr>
                <w:rFonts w:ascii="Arial" w:hAnsi="Arial" w:cs="Arial"/>
              </w:rPr>
              <w:t>não previstos nesta tabela de multas, após reincidência formalmente notificada pela unidade fiscalizadora.</w:t>
            </w:r>
          </w:p>
        </w:tc>
        <w:tc>
          <w:tcPr>
            <w:tcW w:w="1140" w:type="dxa"/>
            <w:tcBorders>
              <w:top w:val="single" w:color="000000" w:sz="4" w:space="0"/>
              <w:left w:val="single" w:color="000000" w:sz="4" w:space="0"/>
              <w:bottom w:val="single" w:color="000000" w:sz="4" w:space="0"/>
              <w:right w:val="single" w:color="000000" w:sz="4" w:space="0"/>
            </w:tcBorders>
          </w:tcPr>
          <w:p>
            <w:pPr>
              <w:pStyle w:val="20"/>
              <w:spacing w:before="120"/>
              <w:ind w:left="0"/>
              <w:jc w:val="center"/>
              <w:rPr>
                <w:rFonts w:ascii="Arial" w:hAnsi="Arial" w:cs="Arial"/>
                <w:b/>
              </w:rPr>
            </w:pPr>
          </w:p>
          <w:p>
            <w:pPr>
              <w:pStyle w:val="20"/>
              <w:spacing w:before="120"/>
              <w:ind w:left="18"/>
              <w:jc w:val="center"/>
              <w:rPr>
                <w:rFonts w:ascii="Arial" w:hAnsi="Arial" w:cs="Arial"/>
              </w:rPr>
            </w:pPr>
            <w:r>
              <w:rPr>
                <w:rFonts w:ascii="Arial" w:hAnsi="Arial" w:cs="Arial"/>
              </w:rPr>
              <w:t>3</w:t>
            </w:r>
          </w:p>
        </w:tc>
        <w:tc>
          <w:tcPr>
            <w:tcW w:w="1695" w:type="dxa"/>
            <w:tcBorders>
              <w:top w:val="single" w:color="000000" w:sz="4" w:space="0"/>
              <w:left w:val="single" w:color="000000" w:sz="4" w:space="0"/>
              <w:bottom w:val="single" w:color="000000" w:sz="4" w:space="0"/>
              <w:right w:val="single" w:color="000000" w:sz="4" w:space="0"/>
            </w:tcBorders>
          </w:tcPr>
          <w:p>
            <w:pPr>
              <w:pStyle w:val="20"/>
              <w:spacing w:before="120"/>
              <w:ind w:left="328" w:hanging="166"/>
              <w:rPr>
                <w:rFonts w:ascii="Arial" w:hAnsi="Arial" w:cs="Arial"/>
              </w:rPr>
            </w:pPr>
            <w:r>
              <w:rPr>
                <w:rFonts w:ascii="Arial" w:hAnsi="Arial" w:cs="Arial"/>
              </w:rPr>
              <w:t>Por item e por ocorrência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trPr>
        <w:tc>
          <w:tcPr>
            <w:tcW w:w="1140" w:type="dxa"/>
            <w:tcBorders>
              <w:top w:val="single" w:color="000000" w:sz="4" w:space="0"/>
              <w:left w:val="single" w:color="000000" w:sz="4" w:space="0"/>
              <w:bottom w:val="single" w:color="000000" w:sz="4" w:space="0"/>
              <w:right w:val="single" w:color="000000" w:sz="4" w:space="0"/>
            </w:tcBorders>
          </w:tcPr>
          <w:p>
            <w:pPr>
              <w:pStyle w:val="20"/>
              <w:spacing w:before="120"/>
              <w:ind w:left="296"/>
              <w:jc w:val="center"/>
              <w:rPr>
                <w:rFonts w:ascii="Arial" w:hAnsi="Arial" w:cs="Arial"/>
                <w:b/>
              </w:rPr>
            </w:pPr>
            <w:r>
              <w:rPr>
                <w:rFonts w:ascii="Arial" w:hAnsi="Arial" w:cs="Arial"/>
                <w:b/>
              </w:rPr>
              <w:t>13</w:t>
            </w:r>
          </w:p>
        </w:tc>
        <w:tc>
          <w:tcPr>
            <w:tcW w:w="4770" w:type="dxa"/>
            <w:tcBorders>
              <w:top w:val="single" w:color="000000" w:sz="4" w:space="0"/>
              <w:left w:val="single" w:color="000000" w:sz="4" w:space="0"/>
              <w:bottom w:val="single" w:color="000000" w:sz="4" w:space="0"/>
              <w:right w:val="single" w:color="000000" w:sz="4" w:space="0"/>
            </w:tcBorders>
          </w:tcPr>
          <w:p>
            <w:pPr>
              <w:pStyle w:val="20"/>
              <w:spacing w:before="120"/>
              <w:ind w:left="64"/>
              <w:rPr>
                <w:rFonts w:ascii="Arial" w:hAnsi="Arial" w:cs="Arial"/>
              </w:rPr>
            </w:pPr>
            <w:r>
              <w:rPr>
                <w:rFonts w:ascii="Arial" w:hAnsi="Arial" w:cs="Arial"/>
              </w:rPr>
              <w:t>Entregar a garantia contratual eventualmente exigida nos</w:t>
            </w:r>
            <w:r>
              <w:rPr>
                <w:rFonts w:ascii="Arial" w:hAnsi="Arial" w:cs="Arial"/>
                <w:lang w:val="pt-BR"/>
              </w:rPr>
              <w:t xml:space="preserve"> </w:t>
            </w:r>
            <w:r>
              <w:rPr>
                <w:rFonts w:ascii="Arial" w:hAnsi="Arial" w:cs="Arial"/>
              </w:rPr>
              <w:t>termos e prazos estipulados.</w:t>
            </w:r>
          </w:p>
        </w:tc>
        <w:tc>
          <w:tcPr>
            <w:tcW w:w="1140" w:type="dxa"/>
            <w:tcBorders>
              <w:top w:val="single" w:color="000000" w:sz="4" w:space="0"/>
              <w:left w:val="single" w:color="000000" w:sz="4" w:space="0"/>
              <w:bottom w:val="single" w:color="000000" w:sz="4" w:space="0"/>
              <w:right w:val="single" w:color="000000" w:sz="4" w:space="0"/>
            </w:tcBorders>
          </w:tcPr>
          <w:p>
            <w:pPr>
              <w:pStyle w:val="20"/>
              <w:spacing w:before="120"/>
              <w:ind w:left="18"/>
              <w:jc w:val="center"/>
              <w:rPr>
                <w:rFonts w:ascii="Arial" w:hAnsi="Arial" w:cs="Arial"/>
              </w:rPr>
            </w:pPr>
            <w:r>
              <w:rPr>
                <w:rFonts w:ascii="Arial" w:hAnsi="Arial" w:cs="Arial"/>
              </w:rPr>
              <w:t>1</w:t>
            </w:r>
          </w:p>
        </w:tc>
        <w:tc>
          <w:tcPr>
            <w:tcW w:w="1695" w:type="dxa"/>
            <w:tcBorders>
              <w:top w:val="single" w:color="000000" w:sz="4" w:space="0"/>
              <w:left w:val="single" w:color="000000" w:sz="4" w:space="0"/>
              <w:bottom w:val="single" w:color="000000" w:sz="4" w:space="0"/>
              <w:right w:val="single" w:color="000000" w:sz="4" w:space="0"/>
            </w:tcBorders>
          </w:tcPr>
          <w:p>
            <w:pPr>
              <w:pStyle w:val="20"/>
              <w:spacing w:before="120"/>
              <w:ind w:left="130"/>
              <w:rPr>
                <w:rFonts w:ascii="Arial" w:hAnsi="Arial" w:cs="Arial"/>
              </w:rPr>
            </w:pPr>
            <w:r>
              <w:rPr>
                <w:rFonts w:ascii="Arial" w:hAnsi="Arial" w:cs="Arial"/>
              </w:rPr>
              <w:t>Por dia</w:t>
            </w:r>
          </w:p>
        </w:tc>
      </w:tr>
    </w:tbl>
    <w:p>
      <w:pPr>
        <w:pStyle w:val="10"/>
        <w:spacing w:before="120"/>
        <w:rPr>
          <w:rFonts w:ascii="Arial" w:hAnsi="Arial" w:cs="Arial"/>
          <w:b/>
        </w:rPr>
      </w:pP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w:t>
      </w:r>
      <w:r>
        <w:rPr>
          <w:rFonts w:ascii="Arial" w:hAnsi="Arial" w:cs="Arial"/>
          <w:bCs/>
          <w:lang w:val="pt-BR"/>
        </w:rPr>
        <w:t>10</w:t>
      </w:r>
      <w:r>
        <w:rPr>
          <w:rFonts w:ascii="Arial" w:hAnsi="Arial" w:cs="Arial"/>
          <w:bCs/>
        </w:rPr>
        <w:t>-</w:t>
      </w:r>
      <w:r>
        <w:rPr>
          <w:rFonts w:ascii="Arial" w:hAnsi="Arial" w:cs="Arial"/>
          <w:b/>
        </w:rPr>
        <w:t xml:space="preserve"> </w:t>
      </w:r>
      <w:r>
        <w:rPr>
          <w:rFonts w:ascii="Arial" w:hAnsi="Arial" w:cs="Arial"/>
        </w:rPr>
        <w:t>A sanção de multa poderá ser aplicada à CONTRATADA juntamente com a de impedimento de licitar e contratar estabelecida no caput desta cláusula;</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w:t>
      </w:r>
      <w:r>
        <w:rPr>
          <w:rFonts w:ascii="Arial" w:hAnsi="Arial" w:cs="Arial"/>
          <w:bCs/>
          <w:lang w:val="pt-BR"/>
        </w:rPr>
        <w:t>11</w:t>
      </w:r>
      <w:r>
        <w:rPr>
          <w:rFonts w:ascii="Arial" w:hAnsi="Arial" w:cs="Arial"/>
          <w:b/>
        </w:rPr>
        <w:t xml:space="preserve">- </w:t>
      </w:r>
      <w:r>
        <w:rPr>
          <w:rFonts w:ascii="Arial" w:hAnsi="Arial" w:cs="Arial"/>
        </w:rPr>
        <w:t>As infrações serão consideradas reincidentes se, no prazo de 07 (sete) dias corridos a contar da aplicação da penalidade, a CONTRATADA cometer a mesma infração, cabendo a aplicação em dobro das multas correspondentes, sem prejuízo da rescisão contratual;</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w:t>
      </w:r>
      <w:r>
        <w:rPr>
          <w:rFonts w:ascii="Arial" w:hAnsi="Arial" w:cs="Arial"/>
          <w:bCs/>
          <w:lang w:val="pt-BR"/>
        </w:rPr>
        <w:t>12</w:t>
      </w:r>
      <w:r>
        <w:rPr>
          <w:rFonts w:ascii="Arial" w:hAnsi="Arial" w:cs="Arial"/>
          <w:b/>
        </w:rPr>
        <w:t xml:space="preserve">- </w:t>
      </w:r>
      <w:r>
        <w:rPr>
          <w:rFonts w:ascii="Arial" w:hAnsi="Arial" w:cs="Arial"/>
        </w:rPr>
        <w:t>A critério da autoridade competente, o valor da multa poderá ser descontado do pagamento a ser efetuado ao contratado, inclusive antes da execução da garantia contratual eventualmente exigida, quando esta não for prestada sob a forma de caução em dinheiro;</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w:t>
      </w:r>
      <w:r>
        <w:rPr>
          <w:rFonts w:ascii="Arial" w:hAnsi="Arial" w:cs="Arial"/>
          <w:bCs/>
          <w:lang w:val="pt-BR"/>
        </w:rPr>
        <w:t>13</w:t>
      </w:r>
      <w:r>
        <w:rPr>
          <w:rFonts w:ascii="Arial" w:hAnsi="Arial" w:cs="Arial"/>
          <w:bCs/>
        </w:rPr>
        <w:t>-</w:t>
      </w:r>
      <w:r>
        <w:rPr>
          <w:rFonts w:ascii="Arial" w:hAnsi="Arial" w:cs="Arial"/>
          <w:b/>
        </w:rPr>
        <w:t xml:space="preserve"> </w:t>
      </w:r>
      <w:r>
        <w:rPr>
          <w:rFonts w:ascii="Arial" w:hAnsi="Arial" w:cs="Arial"/>
        </w:rPr>
        <w:t>Caso o valor a ser pago ao contratado seja insuficiente para satisfação da multa, a diferença será descontada da garantia contratual eventualmente exigida;</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.1</w:t>
      </w:r>
      <w:r>
        <w:rPr>
          <w:rFonts w:ascii="Arial" w:hAnsi="Arial" w:cs="Arial"/>
          <w:bCs/>
          <w:lang w:val="pt-BR"/>
        </w:rPr>
        <w:t>4</w:t>
      </w:r>
      <w:r>
        <w:rPr>
          <w:rFonts w:ascii="Arial" w:hAnsi="Arial" w:cs="Arial"/>
          <w:b/>
        </w:rPr>
        <w:t xml:space="preserve">- </w:t>
      </w:r>
      <w:r>
        <w:rPr>
          <w:rFonts w:ascii="Arial" w:hAnsi="Arial" w:cs="Arial"/>
        </w:rPr>
        <w:t>Caso a faculdade prevista no parágrafo anterior não tenha sido exercida e verificada a insuficiência da garantia eventualmente exigida para satisfação integral da multa, o saldo remanescente será descontado de pagamentos devidos ao contratado;</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.1</w:t>
      </w:r>
      <w:r>
        <w:rPr>
          <w:rFonts w:ascii="Arial" w:hAnsi="Arial" w:cs="Arial"/>
          <w:bCs/>
          <w:lang w:val="pt-BR"/>
        </w:rPr>
        <w:t>5</w:t>
      </w:r>
      <w:r>
        <w:rPr>
          <w:rFonts w:ascii="Arial" w:hAnsi="Arial" w:cs="Arial"/>
          <w:b/>
        </w:rPr>
        <w:t xml:space="preserve">- </w:t>
      </w:r>
      <w:r>
        <w:rPr>
          <w:rFonts w:ascii="Arial" w:hAnsi="Arial" w:cs="Arial"/>
        </w:rPr>
        <w:t>Após esgotados os meios de execução direta da sanção de multa indicados nos itens acima, o contratado será notificado para recolher a importância devida no prazo de 15 (quinze) dias, contados do recebimento da comunicação oficial;</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.1</w:t>
      </w:r>
      <w:r>
        <w:rPr>
          <w:rFonts w:ascii="Arial" w:hAnsi="Arial" w:cs="Arial"/>
          <w:bCs/>
          <w:lang w:val="pt-BR"/>
        </w:rPr>
        <w:t>6</w:t>
      </w:r>
      <w:r>
        <w:rPr>
          <w:rFonts w:ascii="Arial" w:hAnsi="Arial" w:cs="Arial"/>
          <w:b/>
        </w:rPr>
        <w:t xml:space="preserve">- </w:t>
      </w:r>
      <w:r>
        <w:rPr>
          <w:rFonts w:ascii="Arial" w:hAnsi="Arial" w:cs="Arial"/>
        </w:rPr>
        <w:t>Decorrido o prazo previsto o contratante encaminhará a multa para cobrança judicial;</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.1</w:t>
      </w:r>
      <w:r>
        <w:rPr>
          <w:rFonts w:ascii="Arial" w:hAnsi="Arial" w:cs="Arial"/>
          <w:bCs/>
          <w:lang w:val="pt-BR"/>
        </w:rPr>
        <w:t>7</w:t>
      </w:r>
      <w:r>
        <w:rPr>
          <w:rFonts w:ascii="Arial" w:hAnsi="Arial" w:cs="Arial"/>
          <w:b/>
        </w:rPr>
        <w:t xml:space="preserve">- </w:t>
      </w:r>
      <w:r>
        <w:rPr>
          <w:rFonts w:ascii="Arial" w:hAnsi="Arial" w:cs="Arial"/>
        </w:rPr>
        <w:t>Caso o valor da garantia eventualmente exigida seja utilizado, no todo ou em parte, para o pagamento da multa, esta deve ser complementada pelo contratado no prazo de até 10 (dez) dias úteis, a contar da solicitação da contratante;</w:t>
      </w:r>
    </w:p>
    <w:p>
      <w:pPr>
        <w:pStyle w:val="10"/>
        <w:spacing w:before="120"/>
        <w:ind w:left="15" w:hanging="15" w:hangingChars="7"/>
        <w:jc w:val="both"/>
        <w:rPr>
          <w:rFonts w:ascii="Arial" w:hAnsi="Arial" w:cs="Arial"/>
        </w:rPr>
      </w:pPr>
      <w:r>
        <w:rPr>
          <w:rFonts w:ascii="Arial" w:hAnsi="Arial" w:cs="Arial"/>
          <w:bCs/>
          <w:lang w:val="pt-BR"/>
        </w:rPr>
        <w:t>21</w:t>
      </w:r>
      <w:r>
        <w:rPr>
          <w:rFonts w:ascii="Arial" w:hAnsi="Arial" w:cs="Arial"/>
          <w:bCs/>
        </w:rPr>
        <w:t>.1</w:t>
      </w:r>
      <w:r>
        <w:rPr>
          <w:rFonts w:ascii="Arial" w:hAnsi="Arial" w:cs="Arial"/>
          <w:bCs/>
          <w:lang w:val="pt-BR"/>
        </w:rPr>
        <w:t>8</w:t>
      </w:r>
      <w:r>
        <w:rPr>
          <w:rFonts w:ascii="Arial" w:hAnsi="Arial" w:cs="Arial"/>
          <w:b/>
        </w:rPr>
        <w:t xml:space="preserve">- </w:t>
      </w:r>
      <w:r>
        <w:rPr>
          <w:rFonts w:ascii="Arial" w:hAnsi="Arial" w:cs="Arial"/>
        </w:rPr>
        <w:t>A Administração poderá, em situações excepcionais devidamente motivadas, efetuar a retenção cautelar do valor da multa antes da conclusão do procedimento administrativo.</w:t>
      </w:r>
    </w:p>
    <w:p>
      <w:pPr>
        <w:pStyle w:val="3"/>
        <w:shd w:val="clear" w:color="auto" w:fill="8DB3E2" w:themeFill="text2" w:themeFillTint="66"/>
        <w:tabs>
          <w:tab w:val="left" w:pos="1062"/>
        </w:tabs>
        <w:ind w:left="0" w:right="44" w:firstLine="0"/>
        <w:rPr>
          <w:rFonts w:ascii="Arial" w:hAnsi="Arial" w:cs="Arial"/>
          <w:lang w:val="pt-BR"/>
        </w:rPr>
      </w:pPr>
      <w:r>
        <w:rPr>
          <w:rFonts w:ascii="Arial" w:hAnsi="Arial" w:cs="Arial"/>
          <w:b/>
          <w:bCs/>
          <w:color w:val="222222"/>
          <w:sz w:val="22"/>
          <w:szCs w:val="22"/>
          <w:lang w:val="pt-BR"/>
        </w:rPr>
        <w:t>22 - DA SUBCONTRATAÇÃO</w:t>
      </w:r>
    </w:p>
    <w:p>
      <w:pPr>
        <w:pStyle w:val="19"/>
        <w:tabs>
          <w:tab w:val="left" w:pos="1307"/>
        </w:tabs>
        <w:ind w:left="0" w:right="567" w:firstLine="0"/>
        <w:rPr>
          <w:rFonts w:ascii="Arial" w:hAnsi="Arial" w:cs="Arial"/>
        </w:rPr>
      </w:pPr>
      <w:r>
        <w:rPr>
          <w:rFonts w:ascii="Arial" w:hAnsi="Arial" w:cs="Arial"/>
          <w:lang w:val="pt-BR"/>
        </w:rPr>
        <w:t xml:space="preserve">22.1. </w:t>
      </w:r>
      <w:r>
        <w:rPr>
          <w:rFonts w:ascii="Arial" w:hAnsi="Arial" w:cs="Arial"/>
        </w:rPr>
        <w:t>Devido à unicidade do fornecimento, é vedada a subcontratação.</w:t>
      </w:r>
    </w:p>
    <w:p>
      <w:pPr>
        <w:pStyle w:val="10"/>
        <w:shd w:val="clear" w:color="auto" w:fill="8DB3E2" w:themeFill="text2" w:themeFillTint="66"/>
        <w:tabs>
          <w:tab w:val="left" w:pos="2580"/>
        </w:tabs>
        <w:spacing w:before="120"/>
        <w:rPr>
          <w:rFonts w:ascii="Arial" w:hAnsi="Arial" w:cs="Arial"/>
        </w:rPr>
      </w:pPr>
      <w:r>
        <w:rPr>
          <w:rFonts w:ascii="Arial" w:hAnsi="Arial" w:cs="Arial"/>
          <w:b/>
        </w:rPr>
        <w:t>2</w:t>
      </w:r>
      <w:r>
        <w:rPr>
          <w:rFonts w:ascii="Arial" w:hAnsi="Arial" w:cs="Arial"/>
          <w:b/>
          <w:lang w:val="pt-BR"/>
        </w:rPr>
        <w:t xml:space="preserve">3 - </w:t>
      </w:r>
      <w:r>
        <w:rPr>
          <w:rFonts w:ascii="Arial" w:hAnsi="Arial" w:cs="Arial"/>
          <w:b/>
          <w:shd w:val="clear" w:color="auto" w:fill="8DB3E2" w:themeFill="text2" w:themeFillTint="66"/>
        </w:rPr>
        <w:t xml:space="preserve">DO </w:t>
      </w:r>
      <w:r>
        <w:rPr>
          <w:rFonts w:ascii="Arial" w:hAnsi="Arial" w:cs="Arial"/>
          <w:b/>
          <w:shd w:val="clear" w:color="auto" w:fill="8DB3E2" w:themeFill="text2" w:themeFillTint="66"/>
          <w:lang w:val="pt-BR"/>
        </w:rPr>
        <w:t xml:space="preserve">REEQUILIBRIO ECONÔMICO,  FINCANEIRO E </w:t>
      </w:r>
      <w:r>
        <w:rPr>
          <w:rFonts w:ascii="Arial" w:hAnsi="Arial" w:cs="Arial"/>
          <w:b/>
          <w:shd w:val="clear" w:color="auto" w:fill="8DB3E2" w:themeFill="text2" w:themeFillTint="66"/>
        </w:rPr>
        <w:t>REAJUSTE</w:t>
      </w:r>
    </w:p>
    <w:p>
      <w:pPr>
        <w:pStyle w:val="19"/>
        <w:tabs>
          <w:tab w:val="left" w:pos="1320"/>
          <w:tab w:val="left" w:pos="9020"/>
        </w:tabs>
        <w:spacing w:before="64" w:after="0" w:line="360" w:lineRule="auto"/>
        <w:ind w:left="0" w:right="-176" w:firstLine="0"/>
        <w:jc w:val="both"/>
        <w:rPr>
          <w:rFonts w:ascii="Arial" w:hAnsi="Arial" w:cs="Arial"/>
        </w:rPr>
      </w:pPr>
      <w:r>
        <w:rPr>
          <w:rFonts w:ascii="Arial" w:hAnsi="Arial" w:cs="Arial"/>
          <w:lang w:val="pt-BR"/>
        </w:rPr>
        <w:t xml:space="preserve">23.1 </w:t>
      </w:r>
      <w:r>
        <w:rPr>
          <w:rFonts w:ascii="Arial" w:hAnsi="Arial" w:cs="Arial"/>
        </w:rPr>
        <w:t>Para restabelecer a relação que as partes pactuaram inicialmente entre os encargos do</w:t>
      </w:r>
      <w:r>
        <w:rPr>
          <w:rFonts w:ascii="Arial" w:hAnsi="Arial" w:cs="Arial"/>
          <w:spacing w:val="1"/>
        </w:rPr>
        <w:t xml:space="preserve"> </w:t>
      </w:r>
      <w:r>
        <w:rPr>
          <w:rFonts w:ascii="Arial" w:hAnsi="Arial" w:cs="Arial"/>
        </w:rPr>
        <w:t>contrato e a retribuição da administração para a justa remuneração do serviço ou fornecimento,</w:t>
      </w:r>
      <w:r>
        <w:rPr>
          <w:rFonts w:ascii="Arial" w:hAnsi="Arial" w:cs="Arial"/>
          <w:spacing w:val="-53"/>
        </w:rPr>
        <w:t xml:space="preserve"> </w:t>
      </w:r>
      <w:r>
        <w:rPr>
          <w:rFonts w:ascii="Arial" w:hAnsi="Arial" w:cs="Arial"/>
        </w:rPr>
        <w:t>objetivando a manutenção do equilíbrio econômico-financeiro inicial do contrato, na hipótese de</w:t>
      </w:r>
      <w:r>
        <w:rPr>
          <w:rFonts w:ascii="Arial" w:hAnsi="Arial" w:cs="Arial"/>
          <w:spacing w:val="-53"/>
        </w:rPr>
        <w:t xml:space="preserve"> </w:t>
      </w:r>
      <w:r>
        <w:rPr>
          <w:rFonts w:ascii="Arial" w:hAnsi="Arial" w:cs="Arial"/>
        </w:rPr>
        <w:t>sobrevirem</w:t>
      </w:r>
      <w:r>
        <w:rPr>
          <w:rFonts w:ascii="Arial" w:hAnsi="Arial" w:cs="Arial"/>
          <w:spacing w:val="1"/>
        </w:rPr>
        <w:t xml:space="preserve"> </w:t>
      </w:r>
      <w:r>
        <w:rPr>
          <w:rFonts w:ascii="Arial" w:hAnsi="Arial" w:cs="Arial"/>
        </w:rPr>
        <w:t>fatos</w:t>
      </w:r>
      <w:r>
        <w:rPr>
          <w:rFonts w:ascii="Arial" w:hAnsi="Arial" w:cs="Arial"/>
          <w:spacing w:val="1"/>
        </w:rPr>
        <w:t xml:space="preserve"> </w:t>
      </w:r>
      <w:r>
        <w:rPr>
          <w:rFonts w:ascii="Arial" w:hAnsi="Arial" w:cs="Arial"/>
        </w:rPr>
        <w:t>imprevisíveis,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previsíveis</w:t>
      </w:r>
      <w:r>
        <w:rPr>
          <w:rFonts w:ascii="Arial" w:hAnsi="Arial" w:cs="Arial"/>
          <w:spacing w:val="1"/>
        </w:rPr>
        <w:t xml:space="preserve"> </w:t>
      </w:r>
      <w:r>
        <w:rPr>
          <w:rFonts w:ascii="Arial" w:hAnsi="Arial" w:cs="Arial"/>
        </w:rPr>
        <w:t>porém</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consequências</w:t>
      </w:r>
      <w:r>
        <w:rPr>
          <w:rFonts w:ascii="Arial" w:hAnsi="Arial" w:cs="Arial"/>
          <w:spacing w:val="1"/>
        </w:rPr>
        <w:t xml:space="preserve"> </w:t>
      </w:r>
      <w:r>
        <w:rPr>
          <w:rFonts w:ascii="Arial" w:hAnsi="Arial" w:cs="Arial"/>
        </w:rPr>
        <w:t>incalculáveis,</w:t>
      </w:r>
      <w:r>
        <w:rPr>
          <w:rFonts w:ascii="Arial" w:hAnsi="Arial" w:cs="Arial"/>
          <w:spacing w:val="1"/>
        </w:rPr>
        <w:t xml:space="preserve"> </w:t>
      </w:r>
      <w:r>
        <w:rPr>
          <w:rFonts w:ascii="Arial" w:hAnsi="Arial" w:cs="Arial"/>
        </w:rPr>
        <w:t>retardadores ou impeditivos da execução do ajustado, ou , ainda, em caso de força maior, caso</w:t>
      </w:r>
      <w:r>
        <w:rPr>
          <w:rFonts w:ascii="Arial" w:hAnsi="Arial" w:cs="Arial"/>
          <w:spacing w:val="-53"/>
        </w:rPr>
        <w:t xml:space="preserve"> </w:t>
      </w:r>
      <w:r>
        <w:rPr>
          <w:rFonts w:ascii="Arial" w:hAnsi="Arial" w:cs="Arial"/>
        </w:rPr>
        <w:t>fortuito</w:t>
      </w:r>
      <w:r>
        <w:rPr>
          <w:rFonts w:ascii="Arial" w:hAnsi="Arial" w:cs="Arial"/>
          <w:spacing w:val="-2"/>
        </w:rPr>
        <w:t xml:space="preserve"> </w:t>
      </w:r>
      <w:r>
        <w:rPr>
          <w:rFonts w:ascii="Arial" w:hAnsi="Arial" w:cs="Arial"/>
        </w:rPr>
        <w:t>ou</w:t>
      </w:r>
      <w:r>
        <w:rPr>
          <w:rFonts w:ascii="Arial" w:hAnsi="Arial" w:cs="Arial"/>
          <w:spacing w:val="-3"/>
        </w:rPr>
        <w:t xml:space="preserve"> </w:t>
      </w:r>
      <w:r>
        <w:rPr>
          <w:rFonts w:ascii="Arial" w:hAnsi="Arial" w:cs="Arial"/>
        </w:rPr>
        <w:t>fato</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príncipe,</w:t>
      </w:r>
      <w:r>
        <w:rPr>
          <w:rFonts w:ascii="Arial" w:hAnsi="Arial" w:cs="Arial"/>
          <w:spacing w:val="-3"/>
        </w:rPr>
        <w:t xml:space="preserve"> </w:t>
      </w:r>
      <w:r>
        <w:rPr>
          <w:rFonts w:ascii="Arial" w:hAnsi="Arial" w:cs="Arial"/>
        </w:rPr>
        <w:t>configurando</w:t>
      </w:r>
      <w:r>
        <w:rPr>
          <w:rFonts w:ascii="Arial" w:hAnsi="Arial" w:cs="Arial"/>
          <w:spacing w:val="-3"/>
        </w:rPr>
        <w:t xml:space="preserve"> </w:t>
      </w:r>
      <w:r>
        <w:rPr>
          <w:rFonts w:ascii="Arial" w:hAnsi="Arial" w:cs="Arial"/>
        </w:rPr>
        <w:t>álea</w:t>
      </w:r>
      <w:r>
        <w:rPr>
          <w:rFonts w:ascii="Arial" w:hAnsi="Arial" w:cs="Arial"/>
          <w:spacing w:val="-3"/>
        </w:rPr>
        <w:t xml:space="preserve"> </w:t>
      </w:r>
      <w:r>
        <w:rPr>
          <w:rFonts w:ascii="Arial" w:hAnsi="Arial" w:cs="Arial"/>
        </w:rPr>
        <w:t>econômica</w:t>
      </w:r>
      <w:r>
        <w:rPr>
          <w:rFonts w:ascii="Arial" w:hAnsi="Arial" w:cs="Arial"/>
          <w:spacing w:val="-3"/>
        </w:rPr>
        <w:t xml:space="preserve"> </w:t>
      </w:r>
      <w:r>
        <w:rPr>
          <w:rFonts w:ascii="Arial" w:hAnsi="Arial" w:cs="Arial"/>
        </w:rPr>
        <w:t>extraordinária</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extracontratual;</w:t>
      </w:r>
    </w:p>
    <w:p>
      <w:pPr>
        <w:pStyle w:val="19"/>
        <w:tabs>
          <w:tab w:val="left" w:pos="1350"/>
        </w:tabs>
        <w:spacing w:after="0" w:line="360" w:lineRule="auto"/>
        <w:ind w:left="0" w:right="-176" w:firstLine="0"/>
        <w:jc w:val="both"/>
        <w:rPr>
          <w:rFonts w:ascii="Arial" w:hAnsi="Arial" w:cs="Arial"/>
        </w:rPr>
      </w:pPr>
      <w:r>
        <w:rPr>
          <w:rFonts w:ascii="Arial" w:hAnsi="Arial" w:cs="Arial"/>
          <w:lang w:val="pt-BR"/>
        </w:rPr>
        <w:t xml:space="preserve">23.2 </w:t>
      </w:r>
      <w:r>
        <w:rPr>
          <w:rFonts w:ascii="Arial" w:hAnsi="Arial" w:cs="Arial"/>
        </w:rPr>
        <w:t>Considerando</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flutuação</w:t>
      </w:r>
      <w:r>
        <w:rPr>
          <w:rFonts w:ascii="Arial" w:hAnsi="Arial" w:cs="Arial"/>
          <w:spacing w:val="-10"/>
        </w:rPr>
        <w:t xml:space="preserve"> </w:t>
      </w:r>
      <w:r>
        <w:rPr>
          <w:rFonts w:ascii="Arial" w:hAnsi="Arial" w:cs="Arial"/>
        </w:rPr>
        <w:t>dos</w:t>
      </w:r>
      <w:r>
        <w:rPr>
          <w:rFonts w:ascii="Arial" w:hAnsi="Arial" w:cs="Arial"/>
          <w:spacing w:val="-12"/>
        </w:rPr>
        <w:t xml:space="preserve"> </w:t>
      </w:r>
      <w:r>
        <w:rPr>
          <w:rFonts w:ascii="Arial" w:hAnsi="Arial" w:cs="Arial"/>
        </w:rPr>
        <w:t>preços</w:t>
      </w:r>
      <w:r>
        <w:rPr>
          <w:rFonts w:ascii="Arial" w:hAnsi="Arial" w:cs="Arial"/>
          <w:spacing w:val="-12"/>
        </w:rPr>
        <w:t xml:space="preserve"> </w:t>
      </w:r>
      <w:r>
        <w:rPr>
          <w:rFonts w:ascii="Arial" w:hAnsi="Arial" w:cs="Arial"/>
        </w:rPr>
        <w:t>do</w:t>
      </w:r>
      <w:r>
        <w:rPr>
          <w:rFonts w:ascii="Arial" w:hAnsi="Arial" w:cs="Arial"/>
          <w:spacing w:val="-11"/>
        </w:rPr>
        <w:t xml:space="preserve"> </w:t>
      </w:r>
      <w:r>
        <w:rPr>
          <w:rFonts w:ascii="Arial" w:hAnsi="Arial" w:cs="Arial"/>
        </w:rPr>
        <w:t>mercado,</w:t>
      </w:r>
      <w:r>
        <w:rPr>
          <w:rFonts w:ascii="Arial" w:hAnsi="Arial" w:cs="Arial"/>
          <w:spacing w:val="-12"/>
        </w:rPr>
        <w:t xml:space="preserve"> </w:t>
      </w:r>
      <w:r>
        <w:rPr>
          <w:rFonts w:ascii="Arial" w:hAnsi="Arial" w:cs="Arial"/>
        </w:rPr>
        <w:t>fica</w:t>
      </w:r>
      <w:r>
        <w:rPr>
          <w:rFonts w:ascii="Arial" w:hAnsi="Arial" w:cs="Arial"/>
          <w:spacing w:val="-12"/>
        </w:rPr>
        <w:t xml:space="preserve"> </w:t>
      </w:r>
      <w:r>
        <w:rPr>
          <w:rFonts w:ascii="Arial" w:hAnsi="Arial" w:cs="Arial"/>
        </w:rPr>
        <w:t>estabelecido</w:t>
      </w:r>
      <w:r>
        <w:rPr>
          <w:rFonts w:ascii="Arial" w:hAnsi="Arial" w:cs="Arial"/>
          <w:spacing w:val="-11"/>
        </w:rPr>
        <w:t xml:space="preserve"> </w:t>
      </w:r>
      <w:r>
        <w:rPr>
          <w:rFonts w:ascii="Arial" w:hAnsi="Arial" w:cs="Arial"/>
        </w:rPr>
        <w:t>que</w:t>
      </w:r>
      <w:r>
        <w:rPr>
          <w:rFonts w:ascii="Arial" w:hAnsi="Arial" w:cs="Arial"/>
          <w:spacing w:val="-12"/>
        </w:rPr>
        <w:t xml:space="preserve"> </w:t>
      </w:r>
      <w:r>
        <w:rPr>
          <w:rFonts w:ascii="Arial" w:hAnsi="Arial" w:cs="Arial"/>
        </w:rPr>
        <w:t>as</w:t>
      </w:r>
      <w:r>
        <w:rPr>
          <w:rFonts w:ascii="Arial" w:hAnsi="Arial" w:cs="Arial"/>
          <w:spacing w:val="-12"/>
        </w:rPr>
        <w:t xml:space="preserve"> </w:t>
      </w:r>
      <w:r>
        <w:rPr>
          <w:rFonts w:ascii="Arial" w:hAnsi="Arial" w:cs="Arial"/>
        </w:rPr>
        <w:t>variações</w:t>
      </w:r>
      <w:r>
        <w:rPr>
          <w:rFonts w:ascii="Arial" w:hAnsi="Arial" w:cs="Arial"/>
          <w:spacing w:val="-11"/>
        </w:rPr>
        <w:t xml:space="preserve"> </w:t>
      </w:r>
      <w:r>
        <w:rPr>
          <w:rFonts w:ascii="Arial" w:hAnsi="Arial" w:cs="Arial"/>
        </w:rPr>
        <w:t>para</w:t>
      </w:r>
      <w:r>
        <w:rPr>
          <w:rFonts w:ascii="Arial" w:hAnsi="Arial" w:cs="Arial"/>
          <w:spacing w:val="-53"/>
        </w:rPr>
        <w:t xml:space="preserve"> </w:t>
      </w:r>
      <w:r>
        <w:rPr>
          <w:rFonts w:ascii="Arial" w:hAnsi="Arial" w:cs="Arial"/>
        </w:rPr>
        <w:t>mais ou para menos dos preços de até 5% (cinco por cento) do valor proposto na licitação não</w:t>
      </w:r>
      <w:r>
        <w:rPr>
          <w:rFonts w:ascii="Arial" w:hAnsi="Arial" w:cs="Arial"/>
          <w:spacing w:val="1"/>
        </w:rPr>
        <w:t xml:space="preserve"> </w:t>
      </w:r>
      <w:r>
        <w:rPr>
          <w:rFonts w:ascii="Arial" w:hAnsi="Arial" w:cs="Arial"/>
          <w:spacing w:val="-1"/>
        </w:rPr>
        <w:t>será</w:t>
      </w:r>
      <w:r>
        <w:rPr>
          <w:rFonts w:ascii="Arial" w:hAnsi="Arial" w:cs="Arial"/>
          <w:spacing w:val="-13"/>
        </w:rPr>
        <w:t xml:space="preserve"> </w:t>
      </w:r>
      <w:r>
        <w:rPr>
          <w:rFonts w:ascii="Arial" w:hAnsi="Arial" w:cs="Arial"/>
          <w:spacing w:val="-1"/>
        </w:rPr>
        <w:t>configurado</w:t>
      </w:r>
      <w:r>
        <w:rPr>
          <w:rFonts w:ascii="Arial" w:hAnsi="Arial" w:cs="Arial"/>
          <w:spacing w:val="-13"/>
        </w:rPr>
        <w:t xml:space="preserve"> </w:t>
      </w:r>
      <w:r>
        <w:rPr>
          <w:rFonts w:ascii="Arial" w:hAnsi="Arial" w:cs="Arial"/>
          <w:spacing w:val="-1"/>
        </w:rPr>
        <w:t>álea</w:t>
      </w:r>
      <w:r>
        <w:rPr>
          <w:rFonts w:ascii="Arial" w:hAnsi="Arial" w:cs="Arial"/>
          <w:spacing w:val="-12"/>
        </w:rPr>
        <w:t xml:space="preserve"> </w:t>
      </w:r>
      <w:r>
        <w:rPr>
          <w:rFonts w:ascii="Arial" w:hAnsi="Arial" w:cs="Arial"/>
          <w:spacing w:val="-1"/>
        </w:rPr>
        <w:t>extraordinária</w:t>
      </w:r>
      <w:r>
        <w:rPr>
          <w:rFonts w:ascii="Arial" w:hAnsi="Arial" w:cs="Arial"/>
          <w:spacing w:val="-13"/>
        </w:rPr>
        <w:t xml:space="preserve"> </w:t>
      </w:r>
      <w:r>
        <w:rPr>
          <w:rFonts w:ascii="Arial" w:hAnsi="Arial" w:cs="Arial"/>
        </w:rPr>
        <w:t>e</w:t>
      </w:r>
      <w:r>
        <w:rPr>
          <w:rFonts w:ascii="Arial" w:hAnsi="Arial" w:cs="Arial"/>
          <w:spacing w:val="-13"/>
        </w:rPr>
        <w:t xml:space="preserve"> </w:t>
      </w:r>
      <w:r>
        <w:rPr>
          <w:rFonts w:ascii="Arial" w:hAnsi="Arial" w:cs="Arial"/>
        </w:rPr>
        <w:t>extracontratual,</w:t>
      </w:r>
      <w:r>
        <w:rPr>
          <w:rFonts w:ascii="Arial" w:hAnsi="Arial" w:cs="Arial"/>
          <w:spacing w:val="-12"/>
        </w:rPr>
        <w:t xml:space="preserve"> </w:t>
      </w:r>
      <w:r>
        <w:rPr>
          <w:rFonts w:ascii="Arial" w:hAnsi="Arial" w:cs="Arial"/>
        </w:rPr>
        <w:t>devendo</w:t>
      </w:r>
      <w:r>
        <w:rPr>
          <w:rFonts w:ascii="Arial" w:hAnsi="Arial" w:cs="Arial"/>
          <w:spacing w:val="-13"/>
        </w:rPr>
        <w:t xml:space="preserve"> </w:t>
      </w:r>
      <w:r>
        <w:rPr>
          <w:rFonts w:ascii="Arial" w:hAnsi="Arial" w:cs="Arial"/>
        </w:rPr>
        <w:t>as</w:t>
      </w:r>
      <w:r>
        <w:rPr>
          <w:rFonts w:ascii="Arial" w:hAnsi="Arial" w:cs="Arial"/>
          <w:spacing w:val="-12"/>
        </w:rPr>
        <w:t xml:space="preserve"> </w:t>
      </w:r>
      <w:r>
        <w:rPr>
          <w:rFonts w:ascii="Arial" w:hAnsi="Arial" w:cs="Arial"/>
        </w:rPr>
        <w:t>partes</w:t>
      </w:r>
      <w:r>
        <w:rPr>
          <w:rFonts w:ascii="Arial" w:hAnsi="Arial" w:cs="Arial"/>
          <w:spacing w:val="-13"/>
        </w:rPr>
        <w:t xml:space="preserve"> </w:t>
      </w:r>
      <w:r>
        <w:rPr>
          <w:rFonts w:ascii="Arial" w:hAnsi="Arial" w:cs="Arial"/>
        </w:rPr>
        <w:t>absorver</w:t>
      </w:r>
      <w:r>
        <w:rPr>
          <w:rFonts w:ascii="Arial" w:hAnsi="Arial" w:cs="Arial"/>
          <w:spacing w:val="-13"/>
        </w:rPr>
        <w:t xml:space="preserve"> </w:t>
      </w:r>
      <w:r>
        <w:rPr>
          <w:rFonts w:ascii="Arial" w:hAnsi="Arial" w:cs="Arial"/>
        </w:rPr>
        <w:t>tais</w:t>
      </w:r>
      <w:r>
        <w:rPr>
          <w:rFonts w:ascii="Arial" w:hAnsi="Arial" w:cs="Arial"/>
          <w:spacing w:val="-12"/>
        </w:rPr>
        <w:t xml:space="preserve"> </w:t>
      </w:r>
      <w:r>
        <w:rPr>
          <w:rFonts w:ascii="Arial" w:hAnsi="Arial" w:cs="Arial"/>
        </w:rPr>
        <w:t>variações</w:t>
      </w:r>
      <w:r>
        <w:rPr>
          <w:rFonts w:ascii="Arial" w:hAnsi="Arial" w:cs="Arial"/>
          <w:spacing w:val="1"/>
        </w:rPr>
        <w:t xml:space="preserve"> </w:t>
      </w:r>
      <w:r>
        <w:rPr>
          <w:rFonts w:ascii="Arial" w:hAnsi="Arial" w:cs="Arial"/>
        </w:rPr>
        <w:t>pelo preço contratado. Percentuais superiores aos 5% estabelecidos serão avaliados pela</w:t>
      </w:r>
      <w:r>
        <w:rPr>
          <w:rFonts w:ascii="Arial" w:hAnsi="Arial" w:cs="Arial"/>
          <w:spacing w:val="1"/>
        </w:rPr>
        <w:t xml:space="preserve"> </w:t>
      </w:r>
      <w:r>
        <w:rPr>
          <w:rFonts w:ascii="Arial" w:hAnsi="Arial" w:cs="Arial"/>
        </w:rPr>
        <w:t>Administração</w:t>
      </w:r>
      <w:r>
        <w:rPr>
          <w:rFonts w:ascii="Arial" w:hAnsi="Arial" w:cs="Arial"/>
          <w:spacing w:val="1"/>
        </w:rPr>
        <w:t xml:space="preserve"> </w:t>
      </w:r>
      <w:r>
        <w:rPr>
          <w:rFonts w:ascii="Arial" w:hAnsi="Arial" w:cs="Arial"/>
        </w:rPr>
        <w:t>para concessão</w:t>
      </w:r>
      <w:r>
        <w:rPr>
          <w:rFonts w:ascii="Arial" w:hAnsi="Arial" w:cs="Arial"/>
          <w:spacing w:val="-1"/>
        </w:rPr>
        <w:t xml:space="preserve"> </w:t>
      </w:r>
      <w:r>
        <w:rPr>
          <w:rFonts w:ascii="Arial" w:hAnsi="Arial" w:cs="Arial"/>
        </w:rPr>
        <w:t>do reequilíbrio contratual</w:t>
      </w:r>
      <w:r>
        <w:rPr>
          <w:rFonts w:ascii="Arial" w:hAnsi="Arial" w:cs="Arial"/>
          <w:spacing w:val="-1"/>
        </w:rPr>
        <w:t xml:space="preserve"> </w:t>
      </w:r>
      <w:r>
        <w:rPr>
          <w:rFonts w:ascii="Arial" w:hAnsi="Arial" w:cs="Arial"/>
        </w:rPr>
        <w:t>ou não.</w:t>
      </w:r>
    </w:p>
    <w:p>
      <w:pPr>
        <w:pStyle w:val="10"/>
        <w:spacing w:line="360" w:lineRule="auto"/>
        <w:ind w:right="-176" w:hanging="8"/>
        <w:jc w:val="both"/>
        <w:rPr>
          <w:rFonts w:ascii="Arial" w:hAnsi="Arial" w:cs="Arial"/>
          <w:bCs/>
          <w:shd w:val="clear" w:color="auto" w:fill="FFFFFF" w:themeFill="background1"/>
          <w:lang w:val="pt-BR"/>
        </w:rPr>
      </w:pPr>
      <w:r>
        <w:rPr>
          <w:rFonts w:ascii="Arial" w:hAnsi="Arial" w:cs="Arial"/>
        </w:rPr>
        <w:t>23.3 Será levado em consideração na análise do pedido de reequilíbrio econômico-financeiro,</w:t>
      </w:r>
      <w:r>
        <w:rPr>
          <w:rFonts w:ascii="Arial" w:hAnsi="Arial" w:cs="Arial"/>
          <w:spacing w:val="1"/>
        </w:rPr>
        <w:t xml:space="preserve"> </w:t>
      </w:r>
      <w:r>
        <w:rPr>
          <w:rFonts w:ascii="Arial" w:hAnsi="Arial" w:cs="Arial"/>
        </w:rPr>
        <w:t>eventual desconto ofertado pela Contratada sobre o valor estimado do processo na fase de</w:t>
      </w:r>
      <w:r>
        <w:rPr>
          <w:rFonts w:ascii="Arial" w:hAnsi="Arial" w:cs="Arial"/>
          <w:spacing w:val="1"/>
        </w:rPr>
        <w:t xml:space="preserve"> </w:t>
      </w:r>
      <w:r>
        <w:rPr>
          <w:rFonts w:ascii="Arial" w:hAnsi="Arial" w:cs="Arial"/>
        </w:rPr>
        <w:t>lances.</w:t>
      </w:r>
    </w:p>
    <w:p>
      <w:pPr>
        <w:pStyle w:val="10"/>
        <w:shd w:val="clear" w:color="auto" w:fill="8DB3E2" w:themeFill="text2" w:themeFillTint="66"/>
        <w:tabs>
          <w:tab w:val="left" w:pos="2580"/>
        </w:tabs>
        <w:spacing w:before="120"/>
        <w:rPr>
          <w:rFonts w:ascii="Arial" w:hAnsi="Arial" w:cs="Arial"/>
          <w:b/>
        </w:rPr>
      </w:pPr>
      <w:r>
        <w:rPr>
          <w:rFonts w:ascii="Arial" w:hAnsi="Arial" w:cs="Arial"/>
          <w:b/>
        </w:rPr>
        <w:t>2</w:t>
      </w:r>
      <w:r>
        <w:rPr>
          <w:rFonts w:ascii="Arial" w:hAnsi="Arial" w:cs="Arial"/>
          <w:b/>
          <w:lang w:val="pt-BR"/>
        </w:rPr>
        <w:t xml:space="preserve">4 - </w:t>
      </w:r>
      <w:r>
        <w:rPr>
          <w:rFonts w:ascii="Arial" w:hAnsi="Arial" w:cs="Arial"/>
          <w:b/>
        </w:rPr>
        <w:t>DA RESCISÃO</w:t>
      </w:r>
    </w:p>
    <w:p>
      <w:pPr>
        <w:pStyle w:val="10"/>
        <w:tabs>
          <w:tab w:val="left" w:pos="2580"/>
        </w:tabs>
        <w:spacing w:before="120"/>
        <w:rPr>
          <w:rFonts w:ascii="Arial" w:hAnsi="Arial" w:cs="Arial"/>
        </w:rPr>
      </w:pPr>
      <w:r>
        <w:rPr>
          <w:rFonts w:ascii="Arial" w:hAnsi="Arial" w:cs="Arial"/>
          <w:bCs/>
        </w:rPr>
        <w:t>2</w:t>
      </w:r>
      <w:r>
        <w:rPr>
          <w:rFonts w:ascii="Arial" w:hAnsi="Arial" w:cs="Arial"/>
          <w:bCs/>
          <w:lang w:val="pt-BR"/>
        </w:rPr>
        <w:t>4</w:t>
      </w:r>
      <w:r>
        <w:rPr>
          <w:rFonts w:ascii="Arial" w:hAnsi="Arial" w:cs="Arial"/>
          <w:bCs/>
        </w:rPr>
        <w:t>.1.</w:t>
      </w:r>
      <w:r>
        <w:rPr>
          <w:rFonts w:ascii="Arial" w:hAnsi="Arial" w:cs="Arial"/>
        </w:rPr>
        <w:t xml:space="preserve"> O presente Termo de Contrato poderá ser rescindido: </w:t>
      </w:r>
    </w:p>
    <w:p>
      <w:pPr>
        <w:pStyle w:val="10"/>
        <w:tabs>
          <w:tab w:val="left" w:pos="2580"/>
        </w:tabs>
        <w:spacing w:before="120"/>
        <w:rPr>
          <w:rFonts w:ascii="Arial" w:hAnsi="Arial" w:cs="Arial"/>
        </w:rPr>
      </w:pPr>
      <w:r>
        <w:rPr>
          <w:rFonts w:ascii="Arial" w:hAnsi="Arial" w:cs="Arial"/>
          <w:bCs/>
        </w:rPr>
        <w:t>2</w:t>
      </w:r>
      <w:r>
        <w:rPr>
          <w:rFonts w:ascii="Arial" w:hAnsi="Arial" w:cs="Arial"/>
          <w:bCs/>
          <w:lang w:val="pt-BR"/>
        </w:rPr>
        <w:t>4</w:t>
      </w:r>
      <w:r>
        <w:rPr>
          <w:rFonts w:ascii="Arial" w:hAnsi="Arial" w:cs="Arial"/>
          <w:bCs/>
        </w:rPr>
        <w:t>.1.1</w:t>
      </w:r>
      <w:r>
        <w:rPr>
          <w:rFonts w:ascii="Arial" w:hAnsi="Arial" w:cs="Arial"/>
        </w:rPr>
        <w:t xml:space="preserve">. 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pPr>
        <w:pStyle w:val="10"/>
        <w:tabs>
          <w:tab w:val="left" w:pos="2580"/>
        </w:tabs>
        <w:spacing w:before="120"/>
        <w:rPr>
          <w:rFonts w:ascii="Arial" w:hAnsi="Arial" w:cs="Arial"/>
        </w:rPr>
      </w:pPr>
      <w:r>
        <w:rPr>
          <w:rFonts w:ascii="Arial" w:hAnsi="Arial" w:cs="Arial"/>
          <w:bCs/>
        </w:rPr>
        <w:t>2</w:t>
      </w:r>
      <w:r>
        <w:rPr>
          <w:rFonts w:ascii="Arial" w:hAnsi="Arial" w:cs="Arial"/>
          <w:bCs/>
          <w:lang w:val="pt-BR"/>
        </w:rPr>
        <w:t>4</w:t>
      </w:r>
      <w:r>
        <w:rPr>
          <w:rFonts w:ascii="Arial" w:hAnsi="Arial" w:cs="Arial"/>
          <w:bCs/>
        </w:rPr>
        <w:t>.1.2</w:t>
      </w:r>
      <w:r>
        <w:rPr>
          <w:rFonts w:ascii="Arial" w:hAnsi="Arial" w:cs="Arial"/>
        </w:rPr>
        <w:t>. amigavelmente, nos termos do art. 79, inciso II, da Lei nº 8.666, de 1993.</w:t>
      </w:r>
    </w:p>
    <w:p>
      <w:pPr>
        <w:pStyle w:val="10"/>
        <w:tabs>
          <w:tab w:val="left" w:pos="2580"/>
        </w:tabs>
        <w:spacing w:before="120"/>
        <w:rPr>
          <w:rFonts w:ascii="Arial" w:hAnsi="Arial" w:cs="Arial"/>
        </w:rPr>
      </w:pPr>
      <w:r>
        <w:rPr>
          <w:rFonts w:ascii="Arial" w:hAnsi="Arial" w:cs="Arial"/>
          <w:bCs/>
        </w:rPr>
        <w:t>2</w:t>
      </w:r>
      <w:r>
        <w:rPr>
          <w:rFonts w:ascii="Arial" w:hAnsi="Arial" w:cs="Arial"/>
          <w:bCs/>
          <w:lang w:val="pt-BR"/>
        </w:rPr>
        <w:t>4</w:t>
      </w:r>
      <w:r>
        <w:rPr>
          <w:rFonts w:ascii="Arial" w:hAnsi="Arial" w:cs="Arial"/>
          <w:bCs/>
        </w:rPr>
        <w:t>.2</w:t>
      </w:r>
      <w:r>
        <w:rPr>
          <w:rFonts w:ascii="Arial" w:hAnsi="Arial" w:cs="Arial"/>
          <w:b/>
        </w:rPr>
        <w:t>.</w:t>
      </w:r>
      <w:r>
        <w:rPr>
          <w:rFonts w:ascii="Arial" w:hAnsi="Arial" w:cs="Arial"/>
        </w:rPr>
        <w:t xml:space="preserve"> Os casos de rescisão contratual serão formalmente motivados, assegurando-se à CONTRATADA o direito à prévia e ampla defesa.</w:t>
      </w:r>
    </w:p>
    <w:p>
      <w:pPr>
        <w:pStyle w:val="10"/>
        <w:tabs>
          <w:tab w:val="left" w:pos="2580"/>
        </w:tabs>
        <w:spacing w:before="120"/>
        <w:rPr>
          <w:rFonts w:ascii="Arial" w:hAnsi="Arial" w:cs="Arial"/>
        </w:rPr>
      </w:pPr>
      <w:r>
        <w:rPr>
          <w:rFonts w:ascii="Arial" w:hAnsi="Arial" w:cs="Arial"/>
          <w:bCs/>
        </w:rPr>
        <w:t>2</w:t>
      </w:r>
      <w:r>
        <w:rPr>
          <w:rFonts w:ascii="Arial" w:hAnsi="Arial" w:cs="Arial"/>
          <w:bCs/>
          <w:lang w:val="pt-BR"/>
        </w:rPr>
        <w:t>4</w:t>
      </w:r>
      <w:r>
        <w:rPr>
          <w:rFonts w:ascii="Arial" w:hAnsi="Arial" w:cs="Arial"/>
          <w:bCs/>
        </w:rPr>
        <w:t>.3.</w:t>
      </w:r>
      <w:r>
        <w:rPr>
          <w:rFonts w:ascii="Arial" w:hAnsi="Arial" w:cs="Arial"/>
        </w:rPr>
        <w:t xml:space="preserve"> A CONTRATADA reconhece os direitos da CONTRATANTE em caso de rescisão administrativa prevista no art. 77 da Lei nº 8.666, de 1993.</w:t>
      </w:r>
    </w:p>
    <w:p>
      <w:pPr>
        <w:pStyle w:val="10"/>
        <w:tabs>
          <w:tab w:val="left" w:pos="2580"/>
        </w:tabs>
        <w:spacing w:before="120"/>
        <w:rPr>
          <w:rFonts w:ascii="Arial" w:hAnsi="Arial" w:cs="Arial"/>
        </w:rPr>
      </w:pPr>
      <w:r>
        <w:rPr>
          <w:rFonts w:ascii="Arial" w:hAnsi="Arial" w:cs="Arial"/>
          <w:bCs/>
        </w:rPr>
        <w:t>2</w:t>
      </w:r>
      <w:r>
        <w:rPr>
          <w:rFonts w:ascii="Arial" w:hAnsi="Arial" w:cs="Arial"/>
          <w:bCs/>
          <w:lang w:val="pt-BR"/>
        </w:rPr>
        <w:t>4</w:t>
      </w:r>
      <w:r>
        <w:rPr>
          <w:rFonts w:ascii="Arial" w:hAnsi="Arial" w:cs="Arial"/>
          <w:bCs/>
        </w:rPr>
        <w:t>.4.</w:t>
      </w:r>
      <w:r>
        <w:rPr>
          <w:rFonts w:ascii="Arial" w:hAnsi="Arial" w:cs="Arial"/>
        </w:rPr>
        <w:t xml:space="preserve"> O termo de rescisão será precedido de Relatório indicativo dos seguintes aspectos, conforme o caso:</w:t>
      </w:r>
    </w:p>
    <w:p>
      <w:pPr>
        <w:pStyle w:val="10"/>
        <w:tabs>
          <w:tab w:val="left" w:pos="2580"/>
        </w:tabs>
        <w:spacing w:before="120"/>
        <w:rPr>
          <w:rFonts w:ascii="Arial" w:hAnsi="Arial" w:cs="Arial"/>
        </w:rPr>
      </w:pPr>
      <w:r>
        <w:rPr>
          <w:rFonts w:ascii="Arial" w:hAnsi="Arial" w:cs="Arial"/>
          <w:bCs/>
        </w:rPr>
        <w:t>2</w:t>
      </w:r>
      <w:r>
        <w:rPr>
          <w:rFonts w:ascii="Arial" w:hAnsi="Arial" w:cs="Arial"/>
          <w:bCs/>
          <w:lang w:val="pt-BR"/>
        </w:rPr>
        <w:t>4</w:t>
      </w:r>
      <w:r>
        <w:rPr>
          <w:rFonts w:ascii="Arial" w:hAnsi="Arial" w:cs="Arial"/>
          <w:bCs/>
        </w:rPr>
        <w:t>.4.1</w:t>
      </w:r>
      <w:r>
        <w:rPr>
          <w:rFonts w:ascii="Arial" w:hAnsi="Arial" w:cs="Arial"/>
        </w:rPr>
        <w:t>. Balanço dos eventos contratuais já cumpridos ou parcialmente cumpridos;</w:t>
      </w:r>
    </w:p>
    <w:p>
      <w:pPr>
        <w:pStyle w:val="10"/>
        <w:tabs>
          <w:tab w:val="left" w:pos="2580"/>
        </w:tabs>
        <w:spacing w:before="120"/>
        <w:rPr>
          <w:rFonts w:ascii="Arial" w:hAnsi="Arial" w:cs="Arial"/>
        </w:rPr>
      </w:pPr>
      <w:r>
        <w:rPr>
          <w:rFonts w:ascii="Arial" w:hAnsi="Arial" w:cs="Arial"/>
          <w:bCs/>
        </w:rPr>
        <w:t>2</w:t>
      </w:r>
      <w:r>
        <w:rPr>
          <w:rFonts w:ascii="Arial" w:hAnsi="Arial" w:cs="Arial"/>
          <w:bCs/>
          <w:lang w:val="pt-BR"/>
        </w:rPr>
        <w:t>4</w:t>
      </w:r>
      <w:r>
        <w:rPr>
          <w:rFonts w:ascii="Arial" w:hAnsi="Arial" w:cs="Arial"/>
          <w:bCs/>
        </w:rPr>
        <w:t>.4.2</w:t>
      </w:r>
      <w:r>
        <w:rPr>
          <w:rFonts w:ascii="Arial" w:hAnsi="Arial" w:cs="Arial"/>
        </w:rPr>
        <w:t>. Relação dos pagamentos já efetuados e ainda devidos;</w:t>
      </w:r>
    </w:p>
    <w:p>
      <w:pPr>
        <w:pStyle w:val="10"/>
        <w:tabs>
          <w:tab w:val="left" w:pos="2580"/>
        </w:tabs>
        <w:spacing w:before="120"/>
        <w:rPr>
          <w:rFonts w:ascii="Arial" w:hAnsi="Arial" w:cs="Arial"/>
        </w:rPr>
      </w:pPr>
      <w:r>
        <w:rPr>
          <w:rFonts w:ascii="Arial" w:hAnsi="Arial" w:cs="Arial"/>
          <w:bCs/>
        </w:rPr>
        <w:t>2</w:t>
      </w:r>
      <w:r>
        <w:rPr>
          <w:rFonts w:ascii="Arial" w:hAnsi="Arial" w:cs="Arial"/>
          <w:bCs/>
          <w:lang w:val="pt-BR"/>
        </w:rPr>
        <w:t>4</w:t>
      </w:r>
      <w:r>
        <w:rPr>
          <w:rFonts w:ascii="Arial" w:hAnsi="Arial" w:cs="Arial"/>
          <w:bCs/>
        </w:rPr>
        <w:t>.4.3</w:t>
      </w:r>
      <w:r>
        <w:rPr>
          <w:rFonts w:ascii="Arial" w:hAnsi="Arial" w:cs="Arial"/>
        </w:rPr>
        <w:t>. Indenizações e multas</w:t>
      </w:r>
      <w:r>
        <w:rPr>
          <w:rFonts w:ascii="Arial" w:hAnsi="Arial" w:cs="Arial"/>
          <w:lang w:val="pt-BR"/>
        </w:rPr>
        <w:t>.</w:t>
      </w:r>
    </w:p>
    <w:p>
      <w:pPr>
        <w:pStyle w:val="4"/>
        <w:shd w:val="clear" w:color="auto" w:fill="8DB3E2" w:themeFill="text2" w:themeFillTint="66"/>
        <w:tabs>
          <w:tab w:val="left" w:pos="567"/>
        </w:tabs>
        <w:spacing w:before="120"/>
        <w:ind w:left="0"/>
        <w:jc w:val="both"/>
        <w:rPr>
          <w:rFonts w:ascii="Arial" w:hAnsi="Arial" w:cs="Arial"/>
        </w:rPr>
      </w:pPr>
      <w:r>
        <w:rPr>
          <w:rFonts w:ascii="Arial" w:hAnsi="Arial" w:cs="Arial"/>
          <w:lang w:val="pt-BR"/>
        </w:rPr>
        <w:t>25 -</w:t>
      </w:r>
      <w:r>
        <w:rPr>
          <w:rFonts w:ascii="Arial" w:hAnsi="Arial" w:cs="Arial"/>
        </w:rPr>
        <w:t xml:space="preserve"> DAS DISPOSIÇÕES FINAIS</w:t>
      </w:r>
    </w:p>
    <w:p>
      <w:pPr>
        <w:pStyle w:val="10"/>
        <w:spacing w:before="120"/>
        <w:jc w:val="both"/>
        <w:rPr>
          <w:rFonts w:ascii="Arial" w:hAnsi="Arial" w:cs="Arial"/>
        </w:rPr>
      </w:pPr>
      <w:r>
        <w:rPr>
          <w:rFonts w:ascii="Arial" w:hAnsi="Arial" w:cs="Arial"/>
          <w:bCs/>
        </w:rPr>
        <w:t>2</w:t>
      </w:r>
      <w:r>
        <w:rPr>
          <w:rFonts w:ascii="Arial" w:hAnsi="Arial" w:cs="Arial"/>
          <w:bCs/>
          <w:lang w:val="pt-BR"/>
        </w:rPr>
        <w:t>5</w:t>
      </w:r>
      <w:r>
        <w:rPr>
          <w:rFonts w:ascii="Arial" w:hAnsi="Arial" w:cs="Arial"/>
          <w:bCs/>
        </w:rPr>
        <w:t>.1</w:t>
      </w:r>
      <w:r>
        <w:rPr>
          <w:rFonts w:ascii="Arial" w:hAnsi="Arial" w:cs="Arial"/>
          <w:b/>
        </w:rPr>
        <w:t xml:space="preserve">- </w:t>
      </w:r>
      <w:r>
        <w:rPr>
          <w:rFonts w:ascii="Arial" w:hAnsi="Arial" w:cs="Arial"/>
        </w:rPr>
        <w:t>O vencimento da validade da Ata de Registro de Preços não cessa a obrigação da CONTRATADA de cumprir os termos contratuais assinados até a data de vencimento.</w:t>
      </w:r>
    </w:p>
    <w:p>
      <w:pPr>
        <w:pStyle w:val="10"/>
        <w:spacing w:before="120"/>
        <w:jc w:val="both"/>
        <w:rPr>
          <w:rFonts w:ascii="Arial" w:hAnsi="Arial" w:cs="Arial"/>
        </w:rPr>
      </w:pPr>
      <w:r>
        <w:rPr>
          <w:rFonts w:ascii="Arial" w:hAnsi="Arial" w:cs="Arial"/>
          <w:bCs/>
        </w:rPr>
        <w:t>2</w:t>
      </w:r>
      <w:r>
        <w:rPr>
          <w:rFonts w:ascii="Arial" w:hAnsi="Arial" w:cs="Arial"/>
          <w:bCs/>
          <w:lang w:val="pt-BR"/>
        </w:rPr>
        <w:t>5</w:t>
      </w:r>
      <w:r>
        <w:rPr>
          <w:rFonts w:ascii="Arial" w:hAnsi="Arial" w:cs="Arial"/>
          <w:bCs/>
        </w:rPr>
        <w:t>.2</w:t>
      </w:r>
      <w:r>
        <w:rPr>
          <w:rFonts w:ascii="Arial" w:hAnsi="Arial" w:cs="Arial"/>
          <w:b/>
        </w:rPr>
        <w:t xml:space="preserve">- </w:t>
      </w:r>
      <w:r>
        <w:rPr>
          <w:rFonts w:ascii="Arial" w:hAnsi="Arial" w:cs="Arial"/>
        </w:rPr>
        <w:t>A Secretaria Municipal de Educação não se obriga a utilizar a Ata de Registro de Preços se durante a sua vigência constatar que os preços registrados estão superiores aos praticados no mercado, nas mesmas especificações e condições previstas na Ata de Registro de Preços.</w:t>
      </w:r>
    </w:p>
    <w:p>
      <w:pPr>
        <w:pStyle w:val="10"/>
        <w:spacing w:before="120"/>
        <w:jc w:val="both"/>
        <w:rPr>
          <w:rFonts w:ascii="Arial" w:hAnsi="Arial" w:cs="Arial"/>
        </w:rPr>
      </w:pPr>
      <w:r>
        <w:rPr>
          <w:rFonts w:ascii="Arial" w:hAnsi="Arial" w:cs="Arial"/>
          <w:bCs/>
        </w:rPr>
        <w:t>2</w:t>
      </w:r>
      <w:r>
        <w:rPr>
          <w:rFonts w:ascii="Arial" w:hAnsi="Arial" w:cs="Arial"/>
          <w:bCs/>
          <w:lang w:val="pt-BR"/>
        </w:rPr>
        <w:t>5</w:t>
      </w:r>
      <w:r>
        <w:rPr>
          <w:rFonts w:ascii="Arial" w:hAnsi="Arial" w:cs="Arial"/>
          <w:bCs/>
        </w:rPr>
        <w:t>.3</w:t>
      </w:r>
      <w:r>
        <w:rPr>
          <w:rFonts w:ascii="Arial" w:hAnsi="Arial" w:cs="Arial"/>
          <w:b/>
        </w:rPr>
        <w:t xml:space="preserve">- </w:t>
      </w:r>
      <w:r>
        <w:rPr>
          <w:rFonts w:ascii="Arial" w:hAnsi="Arial" w:cs="Arial"/>
        </w:rPr>
        <w:t>A Secretaria Municipal de Educação, ao seu exclusivo critério, poderá, durante os últimos 30 (trinta) dias de vigência da Ata de Registro de Preço, determinar a gradativa redução ou aumento do fornecimento, até a elaboração de um novo contrato.</w:t>
      </w:r>
    </w:p>
    <w:p>
      <w:pPr>
        <w:pStyle w:val="10"/>
        <w:spacing w:before="120"/>
        <w:jc w:val="both"/>
        <w:rPr>
          <w:rFonts w:ascii="Arial" w:hAnsi="Arial" w:cs="Arial"/>
        </w:rPr>
      </w:pPr>
      <w:r>
        <w:rPr>
          <w:rFonts w:ascii="Arial" w:hAnsi="Arial" w:cs="Arial"/>
          <w:bCs/>
        </w:rPr>
        <w:t>2</w:t>
      </w:r>
      <w:r>
        <w:rPr>
          <w:rFonts w:ascii="Arial" w:hAnsi="Arial" w:cs="Arial"/>
          <w:bCs/>
          <w:lang w:val="pt-BR"/>
        </w:rPr>
        <w:t>5</w:t>
      </w:r>
      <w:r>
        <w:rPr>
          <w:rFonts w:ascii="Arial" w:hAnsi="Arial" w:cs="Arial"/>
          <w:bCs/>
        </w:rPr>
        <w:t>.4</w:t>
      </w:r>
      <w:r>
        <w:rPr>
          <w:rFonts w:ascii="Arial" w:hAnsi="Arial" w:cs="Arial"/>
        </w:rPr>
        <w:t>- A relação das unidades escolares, constantes no adendo I deste Termo de Referencia poderá sofrer alterações no decorrer da execução do contrato, ficando a cargo do gestor do contrato as atualizações, não sendo necessária a alteração contratual através de Termo Aditivo.</w:t>
      </w:r>
    </w:p>
    <w:p>
      <w:pPr>
        <w:pStyle w:val="3"/>
        <w:shd w:val="clear" w:color="auto" w:fill="8DB3E2" w:themeFill="text2" w:themeFillTint="66"/>
        <w:tabs>
          <w:tab w:val="left" w:pos="588"/>
        </w:tabs>
        <w:spacing w:before="0" w:after="0" w:line="240" w:lineRule="auto"/>
        <w:ind w:left="0" w:firstLine="0"/>
        <w:jc w:val="both"/>
        <w:rPr>
          <w:rFonts w:ascii="Arial" w:hAnsi="Arial" w:cs="Arial"/>
          <w:shd w:val="clear" w:color="auto" w:fill="8DB3E2" w:themeFill="text2" w:themeFillTint="66"/>
        </w:rPr>
      </w:pPr>
      <w:r>
        <w:rPr>
          <w:rFonts w:ascii="Arial" w:hAnsi="Arial" w:cs="Arial"/>
          <w:b/>
          <w:bCs/>
          <w:shd w:val="clear" w:color="auto" w:fill="8DB3E2" w:themeFill="text2" w:themeFillTint="66"/>
          <w:lang w:val="pt-BR"/>
        </w:rPr>
        <w:t>26 -</w:t>
      </w:r>
      <w:r>
        <w:rPr>
          <w:rFonts w:ascii="Arial" w:hAnsi="Arial" w:cs="Arial"/>
          <w:b/>
          <w:bCs/>
          <w:shd w:val="clear" w:color="auto" w:fill="8DB3E2" w:themeFill="text2" w:themeFillTint="66"/>
        </w:rPr>
        <w:t>DO</w:t>
      </w:r>
      <w:r>
        <w:rPr>
          <w:rFonts w:ascii="Arial" w:hAnsi="Arial" w:cs="Arial"/>
          <w:b/>
          <w:bCs/>
          <w:spacing w:val="-1"/>
          <w:shd w:val="clear" w:color="auto" w:fill="8DB3E2" w:themeFill="text2" w:themeFillTint="66"/>
        </w:rPr>
        <w:t xml:space="preserve"> </w:t>
      </w:r>
      <w:r>
        <w:rPr>
          <w:rFonts w:ascii="Arial" w:hAnsi="Arial" w:cs="Arial"/>
          <w:b/>
          <w:bCs/>
          <w:shd w:val="clear" w:color="auto" w:fill="8DB3E2" w:themeFill="text2" w:themeFillTint="66"/>
        </w:rPr>
        <w:t>FORO</w:t>
      </w:r>
    </w:p>
    <w:p>
      <w:pPr>
        <w:pStyle w:val="10"/>
        <w:spacing w:before="4"/>
        <w:rPr>
          <w:rFonts w:ascii="Arial" w:hAnsi="Arial" w:cs="Arial"/>
          <w:b/>
          <w:sz w:val="17"/>
        </w:rPr>
      </w:pPr>
    </w:p>
    <w:p>
      <w:pPr>
        <w:pStyle w:val="19"/>
        <w:tabs>
          <w:tab w:val="left" w:pos="755"/>
        </w:tabs>
        <w:spacing w:after="0" w:line="240" w:lineRule="auto"/>
        <w:ind w:left="13" w:right="325" w:hanging="13" w:hangingChars="6"/>
        <w:jc w:val="both"/>
        <w:rPr>
          <w:rFonts w:ascii="Arial" w:hAnsi="Arial" w:cs="Arial"/>
        </w:rPr>
      </w:pPr>
      <w:r>
        <w:rPr>
          <w:rFonts w:ascii="Arial" w:hAnsi="Arial" w:cs="Arial"/>
          <w:lang w:val="pt-BR"/>
        </w:rPr>
        <w:t xml:space="preserve">26.1- </w:t>
      </w:r>
      <w:r>
        <w:rPr>
          <w:rFonts w:ascii="Arial" w:hAnsi="Arial" w:cs="Arial"/>
        </w:rPr>
        <w:t>Fica eleito o Foro da Comarca de Jaboatão dos Guararapes/PE para discussões de litígios decorrentes do objeto desta especificação, com renúncia de qualquer outro, por mais privilegiado que se</w:t>
      </w:r>
      <w:r>
        <w:rPr>
          <w:rFonts w:ascii="Arial" w:hAnsi="Arial" w:cs="Arial"/>
          <w:spacing w:val="-18"/>
        </w:rPr>
        <w:t xml:space="preserve"> </w:t>
      </w:r>
      <w:r>
        <w:rPr>
          <w:rFonts w:ascii="Arial" w:hAnsi="Arial" w:cs="Arial"/>
        </w:rPr>
        <w:t>configure.</w:t>
      </w:r>
    </w:p>
    <w:p>
      <w:pPr>
        <w:pStyle w:val="19"/>
        <w:tabs>
          <w:tab w:val="left" w:pos="755"/>
        </w:tabs>
        <w:spacing w:after="0" w:line="240" w:lineRule="auto"/>
        <w:ind w:left="0" w:right="325" w:firstLine="0"/>
        <w:jc w:val="both"/>
        <w:rPr>
          <w:rFonts w:ascii="Arial" w:hAnsi="Arial" w:cs="Arial"/>
        </w:rPr>
      </w:pPr>
    </w:p>
    <w:p>
      <w:pPr>
        <w:pStyle w:val="19"/>
        <w:tabs>
          <w:tab w:val="left" w:pos="755"/>
        </w:tabs>
        <w:spacing w:after="0" w:line="240" w:lineRule="auto"/>
        <w:ind w:left="254" w:right="325" w:firstLine="0"/>
        <w:jc w:val="both"/>
        <w:rPr>
          <w:rFonts w:ascii="Arial" w:hAnsi="Arial" w:cs="Arial"/>
        </w:rPr>
      </w:pPr>
    </w:p>
    <w:p>
      <w:pPr>
        <w:pStyle w:val="19"/>
        <w:tabs>
          <w:tab w:val="left" w:pos="755"/>
        </w:tabs>
        <w:spacing w:after="0" w:line="240" w:lineRule="auto"/>
        <w:ind w:left="0" w:right="325" w:firstLine="0"/>
        <w:jc w:val="both"/>
        <w:rPr>
          <w:rFonts w:ascii="Arial" w:hAnsi="Arial" w:cs="Arial"/>
        </w:rPr>
      </w:pPr>
    </w:p>
    <w:p>
      <w:pPr>
        <w:pStyle w:val="19"/>
        <w:tabs>
          <w:tab w:val="left" w:pos="755"/>
        </w:tabs>
        <w:spacing w:after="0" w:line="240" w:lineRule="auto"/>
        <w:ind w:left="254" w:right="325" w:firstLine="0"/>
        <w:jc w:val="both"/>
        <w:rPr>
          <w:rFonts w:ascii="Arial" w:hAnsi="Arial" w:cs="Arial"/>
        </w:rPr>
      </w:pPr>
    </w:p>
    <w:p>
      <w:pPr>
        <w:pStyle w:val="4"/>
        <w:spacing w:before="120"/>
        <w:ind w:left="0"/>
        <w:jc w:val="right"/>
        <w:rPr>
          <w:rFonts w:ascii="Arial" w:hAnsi="Arial" w:cs="Arial"/>
          <w:b w:val="0"/>
          <w:bCs w:val="0"/>
          <w:lang w:val="pt-BR"/>
        </w:rPr>
      </w:pPr>
      <w:r>
        <w:rPr>
          <w:rFonts w:ascii="Arial" w:hAnsi="Arial" w:cs="Arial"/>
          <w:b w:val="0"/>
          <w:bCs w:val="0"/>
        </w:rPr>
        <w:t xml:space="preserve">Jaboatão dos Guararapes, </w:t>
      </w:r>
      <w:r>
        <w:rPr>
          <w:rFonts w:ascii="Arial" w:hAnsi="Arial" w:cs="Arial"/>
          <w:b w:val="0"/>
          <w:bCs w:val="0"/>
          <w:lang w:val="pt-BR"/>
        </w:rPr>
        <w:t xml:space="preserve">17 de maio </w:t>
      </w:r>
      <w:r>
        <w:rPr>
          <w:rFonts w:ascii="Arial" w:hAnsi="Arial" w:cs="Arial"/>
          <w:b w:val="0"/>
          <w:bCs w:val="0"/>
        </w:rPr>
        <w:t xml:space="preserve"> de 202</w:t>
      </w:r>
      <w:r>
        <w:rPr>
          <w:rFonts w:ascii="Arial" w:hAnsi="Arial" w:cs="Arial"/>
          <w:b w:val="0"/>
          <w:bCs w:val="0"/>
          <w:lang w:val="pt-BR"/>
        </w:rPr>
        <w:t>1</w:t>
      </w:r>
    </w:p>
    <w:p>
      <w:pPr>
        <w:rPr>
          <w:rFonts w:ascii="Arial" w:hAnsi="Arial" w:cs="Arial"/>
          <w:lang w:val="pt-BR"/>
        </w:rPr>
      </w:pPr>
    </w:p>
    <w:p>
      <w:pPr>
        <w:pStyle w:val="10"/>
        <w:spacing w:before="120"/>
        <w:jc w:val="center"/>
        <w:rPr>
          <w:rFonts w:hint="default" w:ascii="Arial" w:hAnsi="Arial" w:cs="Arial"/>
          <w:b/>
          <w:bCs/>
          <w:lang w:val="pt-BR"/>
        </w:rPr>
      </w:pPr>
      <w:r>
        <w:rPr>
          <w:rFonts w:hint="default" w:ascii="Arial" w:hAnsi="Arial" w:cs="Arial"/>
          <w:b/>
          <w:bCs/>
          <w:lang w:val="pt-BR"/>
        </w:rPr>
        <w:t>Polian</w:t>
      </w:r>
      <w:r>
        <w:rPr>
          <w:rFonts w:ascii="Arial" w:hAnsi="Arial" w:cs="Arial"/>
          <w:b/>
          <w:bCs/>
          <w:lang w:val="pt-BR"/>
        </w:rPr>
        <w:t>a</w:t>
      </w:r>
      <w:r>
        <w:rPr>
          <w:rFonts w:hint="default" w:ascii="Arial" w:hAnsi="Arial" w:cs="Arial"/>
          <w:b/>
          <w:bCs/>
          <w:lang w:val="pt-BR"/>
        </w:rPr>
        <w:t xml:space="preserve"> Ribeiro de Holanda</w:t>
      </w:r>
    </w:p>
    <w:p>
      <w:pPr>
        <w:pStyle w:val="10"/>
        <w:spacing w:before="120"/>
        <w:jc w:val="center"/>
        <w:rPr>
          <w:rFonts w:hint="default" w:ascii="Arial" w:hAnsi="Arial" w:cs="Arial"/>
          <w:b/>
          <w:bCs/>
          <w:lang w:val="pt-BR"/>
        </w:rPr>
      </w:pPr>
      <w:r>
        <w:rPr>
          <w:rFonts w:ascii="Arial" w:hAnsi="Arial" w:cs="Arial"/>
          <w:b/>
          <w:bCs/>
          <w:lang w:val="pt-BR"/>
        </w:rPr>
        <w:t>C</w:t>
      </w:r>
      <w:r>
        <w:rPr>
          <w:rFonts w:hint="default" w:ascii="Arial" w:hAnsi="Arial" w:cs="Arial"/>
          <w:b/>
          <w:bCs/>
          <w:lang w:val="pt-BR"/>
        </w:rPr>
        <w:t>oordenadora</w:t>
      </w:r>
    </w:p>
    <w:p>
      <w:pPr>
        <w:pStyle w:val="10"/>
        <w:spacing w:before="120"/>
        <w:jc w:val="center"/>
        <w:rPr>
          <w:rFonts w:ascii="Arial" w:hAnsi="Arial" w:cs="Arial"/>
          <w:b/>
          <w:bCs/>
          <w:lang w:val="pt-BR"/>
        </w:rPr>
      </w:pPr>
      <w:r>
        <w:rPr>
          <w:rFonts w:ascii="Arial" w:hAnsi="Arial" w:cs="Arial"/>
          <w:b/>
          <w:bCs/>
        </w:rPr>
        <w:t xml:space="preserve"> matrícula:</w:t>
      </w:r>
      <w:r>
        <w:rPr>
          <w:rFonts w:ascii="Arial" w:hAnsi="Arial" w:eastAsia="Cambria" w:cs="Arial"/>
          <w:b/>
          <w:bCs/>
        </w:rPr>
        <w:t>59</w:t>
      </w:r>
      <w:r>
        <w:rPr>
          <w:rFonts w:hint="default" w:ascii="Arial" w:hAnsi="Arial" w:eastAsia="Cambria" w:cs="Arial"/>
          <w:b/>
          <w:bCs/>
          <w:lang w:val="pt-BR"/>
        </w:rPr>
        <w:t>.214-0</w:t>
      </w:r>
      <w:r>
        <w:rPr>
          <w:rFonts w:ascii="Arial" w:hAnsi="Arial" w:cs="Arial"/>
          <w:b/>
          <w:bCs/>
        </w:rPr>
        <w:t xml:space="preserve"> .</w:t>
      </w:r>
    </w:p>
    <w:p>
      <w:pPr>
        <w:pStyle w:val="10"/>
        <w:spacing w:before="120"/>
        <w:jc w:val="center"/>
        <w:rPr>
          <w:rFonts w:ascii="Arial" w:hAnsi="Arial" w:cs="Arial"/>
          <w:b/>
          <w:bCs/>
          <w:lang w:val="pt-BR"/>
        </w:rPr>
      </w:pPr>
    </w:p>
    <w:tbl>
      <w:tblPr>
        <w:tblStyle w:val="6"/>
        <w:tblpPr w:leftFromText="141" w:rightFromText="141" w:vertAnchor="text" w:horzAnchor="page" w:tblpX="1063" w:tblpY="-2348"/>
        <w:tblW w:w="10346" w:type="dxa"/>
        <w:tblInd w:w="0" w:type="dxa"/>
        <w:tblLayout w:type="autofit"/>
        <w:tblCellMar>
          <w:top w:w="0" w:type="dxa"/>
          <w:left w:w="70" w:type="dxa"/>
          <w:bottom w:w="0" w:type="dxa"/>
          <w:right w:w="70" w:type="dxa"/>
        </w:tblCellMar>
      </w:tblPr>
      <w:tblGrid>
        <w:gridCol w:w="23"/>
        <w:gridCol w:w="4303"/>
        <w:gridCol w:w="3511"/>
        <w:gridCol w:w="2486"/>
        <w:gridCol w:w="23"/>
      </w:tblGrid>
      <w:tr>
        <w:tblPrEx>
          <w:tblCellMar>
            <w:top w:w="0" w:type="dxa"/>
            <w:left w:w="70" w:type="dxa"/>
            <w:bottom w:w="0" w:type="dxa"/>
            <w:right w:w="70" w:type="dxa"/>
          </w:tblCellMar>
        </w:tblPrEx>
        <w:trPr>
          <w:trHeight w:val="480" w:hRule="atLeast"/>
        </w:trPr>
        <w:tc>
          <w:tcPr>
            <w:tcW w:w="10346" w:type="dxa"/>
            <w:gridSpan w:val="5"/>
            <w:tcBorders>
              <w:top w:val="nil"/>
              <w:left w:val="nil"/>
              <w:bottom w:val="single" w:color="auto" w:sz="4" w:space="0"/>
              <w:right w:val="nil"/>
            </w:tcBorders>
            <w:shd w:val="clear" w:color="auto" w:fill="auto"/>
            <w:noWrap/>
            <w:vAlign w:val="bottom"/>
          </w:tcPr>
          <w:p>
            <w:pPr>
              <w:widowControl/>
              <w:autoSpaceDE/>
              <w:autoSpaceDN/>
              <w:ind w:left="709"/>
              <w:rPr>
                <w:rFonts w:ascii="Arial" w:hAnsi="Arial" w:eastAsia="Times New Roman" w:cs="Arial"/>
                <w:color w:val="000000"/>
                <w:sz w:val="20"/>
                <w:szCs w:val="20"/>
                <w:lang w:val="en-US" w:eastAsia="pt-BR" w:bidi="ar-SA"/>
              </w:rPr>
            </w:pPr>
            <w:r>
              <w:rPr>
                <w:rFonts w:ascii="Arial" w:hAnsi="Arial" w:eastAsia="Times New Roman" w:cs="Arial"/>
                <w:color w:val="000000"/>
                <w:sz w:val="20"/>
                <w:szCs w:val="20"/>
                <w:lang w:val="en-US" w:eastAsia="pt-BR" w:bidi="ar-SA"/>
              </w:rPr>
              <w:t>.</w:t>
            </w:r>
          </w:p>
          <w:p>
            <w:pPr>
              <w:widowControl/>
              <w:autoSpaceDE/>
              <w:autoSpaceDN/>
              <w:ind w:left="709"/>
              <w:rPr>
                <w:rFonts w:ascii="Arial" w:hAnsi="Arial" w:eastAsia="Times New Roman" w:cs="Arial"/>
                <w:color w:val="000000"/>
                <w:sz w:val="20"/>
                <w:szCs w:val="20"/>
                <w:lang w:val="pt-BR" w:eastAsia="pt-BR" w:bidi="ar-SA"/>
              </w:rPr>
            </w:pPr>
          </w:p>
          <w:p>
            <w:pPr>
              <w:widowControl/>
              <w:autoSpaceDE/>
              <w:autoSpaceDN/>
              <w:ind w:left="709"/>
              <w:rPr>
                <w:rFonts w:ascii="Arial" w:hAnsi="Arial" w:eastAsia="Times New Roman" w:cs="Arial"/>
                <w:color w:val="000000"/>
                <w:sz w:val="20"/>
                <w:szCs w:val="20"/>
                <w:lang w:val="pt-BR" w:eastAsia="pt-BR" w:bidi="ar-SA"/>
              </w:rPr>
            </w:pPr>
          </w:p>
          <w:p>
            <w:pPr>
              <w:widowControl/>
              <w:autoSpaceDE/>
              <w:autoSpaceDN/>
              <w:ind w:left="709"/>
              <w:rPr>
                <w:rFonts w:ascii="Arial" w:hAnsi="Arial" w:eastAsia="Times New Roman" w:cs="Arial"/>
                <w:color w:val="000000"/>
                <w:sz w:val="20"/>
                <w:szCs w:val="20"/>
                <w:lang w:val="pt-BR" w:eastAsia="pt-BR" w:bidi="ar-SA"/>
              </w:rPr>
            </w:pPr>
          </w:p>
          <w:p>
            <w:pPr>
              <w:widowControl/>
              <w:autoSpaceDE/>
              <w:autoSpaceDN/>
              <w:ind w:left="709"/>
              <w:rPr>
                <w:rFonts w:ascii="Arial" w:hAnsi="Arial" w:eastAsia="Times New Roman" w:cs="Arial"/>
                <w:color w:val="000000"/>
                <w:sz w:val="20"/>
                <w:szCs w:val="20"/>
                <w:lang w:val="pt-BR" w:eastAsia="pt-BR" w:bidi="ar-SA"/>
              </w:rPr>
            </w:pPr>
          </w:p>
          <w:p>
            <w:pPr>
              <w:pStyle w:val="10"/>
              <w:spacing w:before="120"/>
              <w:jc w:val="center"/>
              <w:rPr>
                <w:rFonts w:ascii="Arial" w:hAnsi="Arial" w:cs="Arial"/>
                <w:b/>
              </w:rPr>
            </w:pPr>
          </w:p>
          <w:tbl>
            <w:tblPr>
              <w:tblStyle w:val="6"/>
              <w:tblW w:w="10206" w:type="dxa"/>
              <w:tblInd w:w="0" w:type="dxa"/>
              <w:tblLayout w:type="autofit"/>
              <w:tblCellMar>
                <w:top w:w="0" w:type="dxa"/>
                <w:left w:w="70" w:type="dxa"/>
                <w:bottom w:w="0" w:type="dxa"/>
                <w:right w:w="70" w:type="dxa"/>
              </w:tblCellMar>
            </w:tblPr>
            <w:tblGrid>
              <w:gridCol w:w="4143"/>
              <w:gridCol w:w="6063"/>
            </w:tblGrid>
            <w:tr>
              <w:tblPrEx>
                <w:tblCellMar>
                  <w:top w:w="0" w:type="dxa"/>
                  <w:left w:w="70" w:type="dxa"/>
                  <w:bottom w:w="0" w:type="dxa"/>
                  <w:right w:w="70" w:type="dxa"/>
                </w:tblCellMar>
              </w:tblPrEx>
              <w:trPr>
                <w:trHeight w:val="480" w:hRule="atLeast"/>
              </w:trPr>
              <w:tc>
                <w:tcPr>
                  <w:tcW w:w="10206" w:type="dxa"/>
                  <w:gridSpan w:val="2"/>
                  <w:tcBorders>
                    <w:top w:val="nil"/>
                    <w:left w:val="nil"/>
                    <w:bottom w:val="single" w:color="auto" w:sz="4" w:space="0"/>
                    <w:right w:val="nil"/>
                  </w:tcBorders>
                  <w:shd w:val="clear" w:color="auto" w:fill="auto"/>
                  <w:noWrap/>
                  <w:vAlign w:val="bottom"/>
                </w:tcPr>
                <w:p>
                  <w:pPr>
                    <w:widowControl/>
                    <w:autoSpaceDE/>
                    <w:autoSpaceDN/>
                    <w:jc w:val="center"/>
                    <w:rPr>
                      <w:rFonts w:ascii="Arial" w:hAnsi="Arial" w:eastAsia="Times New Roman" w:cs="Arial"/>
                      <w:color w:val="000000"/>
                      <w:lang w:val="pt-BR" w:eastAsia="pt-BR" w:bidi="ar-SA"/>
                    </w:rPr>
                  </w:pPr>
                  <w:r>
                    <w:rPr>
                      <w:rFonts w:ascii="Arial" w:hAnsi="Arial" w:eastAsia="Times New Roman" w:cs="Arial"/>
                      <w:b/>
                      <w:bCs/>
                      <w:color w:val="000000"/>
                      <w:lang w:val="en-US" w:eastAsia="pt-BR" w:bidi="ar-SA"/>
                    </w:rPr>
                    <w:t>ADENDO I</w:t>
                  </w:r>
                </w:p>
              </w:tc>
            </w:tr>
            <w:tr>
              <w:tblPrEx>
                <w:tblCellMar>
                  <w:top w:w="0" w:type="dxa"/>
                  <w:left w:w="70" w:type="dxa"/>
                  <w:bottom w:w="0" w:type="dxa"/>
                  <w:right w:w="70" w:type="dxa"/>
                </w:tblCellMar>
              </w:tblPrEx>
              <w:trPr>
                <w:trHeight w:val="540" w:hRule="atLeast"/>
              </w:trPr>
              <w:tc>
                <w:tcPr>
                  <w:tcW w:w="10206" w:type="dxa"/>
                  <w:gridSpan w:val="2"/>
                  <w:tcBorders>
                    <w:top w:val="single" w:color="auto" w:sz="4" w:space="0"/>
                    <w:left w:val="single" w:color="auto" w:sz="4" w:space="0"/>
                    <w:bottom w:val="single" w:color="auto" w:sz="4" w:space="0"/>
                    <w:right w:val="single" w:color="auto" w:sz="4" w:space="0"/>
                  </w:tcBorders>
                  <w:shd w:val="clear" w:color="C0C0C0" w:fill="D8D8D8"/>
                  <w:vAlign w:val="center"/>
                </w:tcPr>
                <w:p>
                  <w:pPr>
                    <w:widowControl/>
                    <w:autoSpaceDE/>
                    <w:autoSpaceDN/>
                    <w:jc w:val="center"/>
                    <w:rPr>
                      <w:rFonts w:ascii="Arial" w:hAnsi="Arial" w:eastAsia="Times New Roman" w:cs="Arial"/>
                      <w:b/>
                      <w:bCs/>
                      <w:color w:val="000000"/>
                      <w:lang w:val="pt-BR" w:eastAsia="pt-BR" w:bidi="ar-SA"/>
                    </w:rPr>
                  </w:pPr>
                  <w:r>
                    <w:rPr>
                      <w:rFonts w:ascii="Arial" w:hAnsi="Arial" w:eastAsia="Times New Roman" w:cs="Arial"/>
                      <w:b/>
                      <w:bCs/>
                      <w:color w:val="000000"/>
                      <w:lang w:val="pt-BR" w:eastAsia="pt-BR" w:bidi="ar-SA"/>
                    </w:rPr>
                    <w:t>SECRETARIA MUNICIPAL DE EDUCAÇÃO</w:t>
                  </w:r>
                </w:p>
              </w:tc>
            </w:tr>
            <w:tr>
              <w:tblPrEx>
                <w:tblCellMar>
                  <w:top w:w="0" w:type="dxa"/>
                  <w:left w:w="70" w:type="dxa"/>
                  <w:bottom w:w="0" w:type="dxa"/>
                  <w:right w:w="70" w:type="dxa"/>
                </w:tblCellMar>
              </w:tblPrEx>
              <w:trPr>
                <w:trHeight w:val="525" w:hRule="atLeast"/>
              </w:trPr>
              <w:tc>
                <w:tcPr>
                  <w:tcW w:w="10206" w:type="dxa"/>
                  <w:gridSpan w:val="2"/>
                  <w:tcBorders>
                    <w:top w:val="single" w:color="auto" w:sz="4" w:space="0"/>
                    <w:left w:val="single" w:color="auto" w:sz="4" w:space="0"/>
                    <w:bottom w:val="single" w:color="auto" w:sz="4" w:space="0"/>
                    <w:right w:val="single" w:color="auto" w:sz="4" w:space="0"/>
                  </w:tcBorders>
                  <w:shd w:val="clear" w:color="C0C0C0" w:fill="D8D8D8"/>
                  <w:vAlign w:val="center"/>
                </w:tcPr>
                <w:p>
                  <w:pPr>
                    <w:widowControl/>
                    <w:autoSpaceDE/>
                    <w:autoSpaceDN/>
                    <w:ind w:right="1505"/>
                    <w:jc w:val="center"/>
                    <w:rPr>
                      <w:rFonts w:ascii="Arial" w:hAnsi="Arial" w:eastAsia="Times New Roman" w:cs="Arial"/>
                      <w:b/>
                      <w:bCs/>
                      <w:color w:val="000000"/>
                      <w:lang w:val="pt-BR" w:eastAsia="pt-BR" w:bidi="ar-SA"/>
                    </w:rPr>
                  </w:pPr>
                  <w:r>
                    <w:rPr>
                      <w:rFonts w:ascii="Arial" w:hAnsi="Arial" w:eastAsia="Times New Roman" w:cs="Arial"/>
                      <w:b/>
                      <w:bCs/>
                      <w:color w:val="000000"/>
                      <w:lang w:val="pt-BR" w:eastAsia="pt-BR" w:bidi="ar-SA"/>
                    </w:rPr>
                    <w:t>SECRETARIA EXECUTIVA DE GESTÃO EM EDUCAÇÃO</w:t>
                  </w:r>
                </w:p>
              </w:tc>
            </w:tr>
            <w:tr>
              <w:tblPrEx>
                <w:tblCellMar>
                  <w:top w:w="0" w:type="dxa"/>
                  <w:left w:w="70" w:type="dxa"/>
                  <w:bottom w:w="0" w:type="dxa"/>
                  <w:right w:w="70" w:type="dxa"/>
                </w:tblCellMar>
              </w:tblPrEx>
              <w:trPr>
                <w:trHeight w:val="570" w:hRule="atLeast"/>
              </w:trPr>
              <w:tc>
                <w:tcPr>
                  <w:tcW w:w="10206" w:type="dxa"/>
                  <w:gridSpan w:val="2"/>
                  <w:tcBorders>
                    <w:top w:val="single" w:color="auto" w:sz="4" w:space="0"/>
                    <w:left w:val="single" w:color="auto" w:sz="8" w:space="0"/>
                    <w:bottom w:val="single" w:color="auto" w:sz="8" w:space="0"/>
                    <w:right w:val="single" w:color="000000" w:sz="8" w:space="0"/>
                  </w:tcBorders>
                  <w:shd w:val="clear" w:color="FFFFFF" w:fill="E6B9B8"/>
                  <w:vAlign w:val="center"/>
                </w:tcPr>
                <w:p>
                  <w:pPr>
                    <w:widowControl/>
                    <w:autoSpaceDE/>
                    <w:autoSpaceDN/>
                    <w:jc w:val="center"/>
                    <w:rPr>
                      <w:rFonts w:ascii="Arial" w:hAnsi="Arial" w:eastAsia="Times New Roman" w:cs="Arial"/>
                      <w:b/>
                      <w:bCs/>
                      <w:color w:val="000000"/>
                      <w:sz w:val="24"/>
                      <w:szCs w:val="24"/>
                      <w:lang w:val="pt-BR" w:eastAsia="pt-BR" w:bidi="ar-SA"/>
                    </w:rPr>
                  </w:pPr>
                  <w:r>
                    <w:rPr>
                      <w:rFonts w:ascii="Arial" w:hAnsi="Arial" w:eastAsia="Times New Roman" w:cs="Arial"/>
                      <w:b/>
                      <w:bCs/>
                      <w:color w:val="000000"/>
                      <w:sz w:val="24"/>
                      <w:szCs w:val="24"/>
                      <w:lang w:val="pt-BR" w:eastAsia="pt-BR" w:bidi="ar-SA"/>
                    </w:rPr>
                    <w:t>LISTA DE UNIDADES ADMINISTRATIVAS E ENDEREÇOS</w:t>
                  </w:r>
                </w:p>
              </w:tc>
            </w:tr>
            <w:tr>
              <w:tblPrEx>
                <w:tblCellMar>
                  <w:top w:w="0" w:type="dxa"/>
                  <w:left w:w="70" w:type="dxa"/>
                  <w:bottom w:w="0" w:type="dxa"/>
                  <w:right w:w="70" w:type="dxa"/>
                </w:tblCellMar>
              </w:tblPrEx>
              <w:trPr>
                <w:trHeight w:val="660" w:hRule="atLeast"/>
              </w:trPr>
              <w:tc>
                <w:tcPr>
                  <w:tcW w:w="4143"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autoSpaceDE/>
                    <w:autoSpaceDN/>
                    <w:jc w:val="center"/>
                    <w:rPr>
                      <w:rFonts w:ascii="Arial" w:hAnsi="Arial" w:eastAsia="Times New Roman" w:cs="Arial"/>
                      <w:b/>
                      <w:bCs/>
                      <w:lang w:val="pt-BR" w:eastAsia="pt-BR" w:bidi="ar-SA"/>
                    </w:rPr>
                  </w:pPr>
                  <w:r>
                    <w:rPr>
                      <w:rFonts w:ascii="Arial" w:hAnsi="Arial" w:eastAsia="Times New Roman" w:cs="Arial"/>
                      <w:b/>
                      <w:bCs/>
                      <w:lang w:val="pt-BR" w:eastAsia="pt-BR" w:bidi="ar-SA"/>
                    </w:rPr>
                    <w:t>Nome / Objeto</w:t>
                  </w:r>
                </w:p>
              </w:tc>
              <w:tc>
                <w:tcPr>
                  <w:tcW w:w="6063" w:type="dxa"/>
                  <w:tcBorders>
                    <w:top w:val="single" w:color="auto" w:sz="4" w:space="0"/>
                    <w:left w:val="nil"/>
                    <w:bottom w:val="single" w:color="auto" w:sz="4" w:space="0"/>
                    <w:right w:val="single" w:color="auto" w:sz="4" w:space="0"/>
                  </w:tcBorders>
                  <w:shd w:val="clear" w:color="000000" w:fill="D8D8D8"/>
                  <w:vAlign w:val="center"/>
                </w:tcPr>
                <w:p>
                  <w:pPr>
                    <w:widowControl/>
                    <w:autoSpaceDE/>
                    <w:autoSpaceDN/>
                    <w:jc w:val="center"/>
                    <w:rPr>
                      <w:rFonts w:ascii="Arial" w:hAnsi="Arial" w:eastAsia="Times New Roman" w:cs="Arial"/>
                      <w:b/>
                      <w:bCs/>
                      <w:lang w:val="pt-BR" w:eastAsia="pt-BR" w:bidi="ar-SA"/>
                    </w:rPr>
                  </w:pPr>
                  <w:r>
                    <w:rPr>
                      <w:rFonts w:ascii="Arial" w:hAnsi="Arial" w:eastAsia="Times New Roman" w:cs="Arial"/>
                      <w:b/>
                      <w:bCs/>
                      <w:lang w:val="pt-BR" w:eastAsia="pt-BR" w:bidi="ar-SA"/>
                    </w:rPr>
                    <w:t>Endereço</w:t>
                  </w:r>
                </w:p>
              </w:tc>
            </w:tr>
            <w:tr>
              <w:tblPrEx>
                <w:tblCellMar>
                  <w:top w:w="0" w:type="dxa"/>
                  <w:left w:w="70" w:type="dxa"/>
                  <w:bottom w:w="0" w:type="dxa"/>
                  <w:right w:w="70" w:type="dxa"/>
                </w:tblCellMar>
              </w:tblPrEx>
              <w:trPr>
                <w:trHeight w:val="630" w:hRule="atLeast"/>
              </w:trPr>
              <w:tc>
                <w:tcPr>
                  <w:tcW w:w="4143"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rPr>
                      <w:rFonts w:ascii="Arial" w:hAnsi="Arial" w:eastAsia="Times New Roman" w:cs="Arial"/>
                      <w:sz w:val="24"/>
                      <w:szCs w:val="24"/>
                      <w:lang w:val="pt-BR" w:eastAsia="pt-BR" w:bidi="ar-SA"/>
                    </w:rPr>
                  </w:pPr>
                  <w:r>
                    <w:rPr>
                      <w:rFonts w:ascii="Arial" w:hAnsi="Arial" w:eastAsia="Times New Roman" w:cs="Arial"/>
                      <w:sz w:val="24"/>
                      <w:szCs w:val="24"/>
                      <w:lang w:val="pt-BR" w:eastAsia="pt-BR" w:bidi="ar-SA"/>
                    </w:rPr>
                    <w:t>( CASPE) - Coordenação de Assistência a Saúde dos Profissionais de Educação.</w:t>
                  </w:r>
                </w:p>
              </w:tc>
              <w:tc>
                <w:tcPr>
                  <w:tcW w:w="6063" w:type="dxa"/>
                  <w:tcBorders>
                    <w:top w:val="nil"/>
                    <w:left w:val="nil"/>
                    <w:bottom w:val="single" w:color="auto" w:sz="4" w:space="0"/>
                    <w:right w:val="single" w:color="auto" w:sz="4" w:space="0"/>
                  </w:tcBorders>
                  <w:shd w:val="clear" w:color="000000" w:fill="FFFFFF"/>
                  <w:vAlign w:val="center"/>
                </w:tcPr>
                <w:p>
                  <w:pPr>
                    <w:widowControl/>
                    <w:autoSpaceDE/>
                    <w:autoSpaceDN/>
                    <w:rPr>
                      <w:rFonts w:ascii="Arial" w:hAnsi="Arial" w:eastAsia="Times New Roman" w:cs="Arial"/>
                      <w:sz w:val="24"/>
                      <w:szCs w:val="24"/>
                      <w:lang w:val="pt-BR" w:eastAsia="pt-BR" w:bidi="ar-SA"/>
                    </w:rPr>
                  </w:pPr>
                  <w:r>
                    <w:rPr>
                      <w:rFonts w:ascii="Arial" w:hAnsi="Arial" w:eastAsia="Times New Roman" w:cs="Arial"/>
                      <w:sz w:val="24"/>
                      <w:szCs w:val="24"/>
                      <w:lang w:val="pt-BR" w:eastAsia="pt-BR" w:bidi="ar-SA"/>
                    </w:rPr>
                    <w:t>Rua José Nunes da Cunha, 4479-Piedade - Jaboatão dos Guararapes</w:t>
                  </w:r>
                </w:p>
              </w:tc>
            </w:tr>
            <w:tr>
              <w:tblPrEx>
                <w:tblCellMar>
                  <w:top w:w="0" w:type="dxa"/>
                  <w:left w:w="70" w:type="dxa"/>
                  <w:bottom w:w="0" w:type="dxa"/>
                  <w:right w:w="70" w:type="dxa"/>
                </w:tblCellMar>
              </w:tblPrEx>
              <w:trPr>
                <w:trHeight w:val="630" w:hRule="atLeast"/>
              </w:trPr>
              <w:tc>
                <w:tcPr>
                  <w:tcW w:w="414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Arial" w:hAnsi="Arial" w:eastAsia="Times New Roman" w:cs="Arial"/>
                      <w:sz w:val="24"/>
                      <w:szCs w:val="24"/>
                      <w:lang w:val="pt-BR" w:eastAsia="pt-BR" w:bidi="ar-SA"/>
                    </w:rPr>
                  </w:pPr>
                  <w:r>
                    <w:rPr>
                      <w:rFonts w:ascii="Arial" w:hAnsi="Arial" w:eastAsia="Times New Roman" w:cs="Arial"/>
                      <w:sz w:val="24"/>
                      <w:szCs w:val="24"/>
                      <w:lang w:val="pt-BR" w:eastAsia="pt-BR" w:bidi="ar-SA"/>
                    </w:rPr>
                    <w:t>Casa dos Conselhos de Educação e Alimentação Escolar</w:t>
                  </w:r>
                </w:p>
              </w:tc>
              <w:tc>
                <w:tcPr>
                  <w:tcW w:w="6063"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sz w:val="24"/>
                      <w:szCs w:val="24"/>
                      <w:lang w:val="pt-BR" w:eastAsia="pt-BR" w:bidi="ar-SA"/>
                    </w:rPr>
                  </w:pPr>
                  <w:r>
                    <w:rPr>
                      <w:rFonts w:ascii="Arial" w:hAnsi="Arial" w:eastAsia="Times New Roman" w:cs="Arial"/>
                      <w:sz w:val="24"/>
                      <w:szCs w:val="24"/>
                      <w:lang w:val="pt-BR" w:eastAsia="pt-BR" w:bidi="ar-SA"/>
                    </w:rPr>
                    <w:t>R. Hermínio Alves de Queiroz, 1428 - Piedade</w:t>
                  </w:r>
                </w:p>
              </w:tc>
            </w:tr>
            <w:tr>
              <w:tblPrEx>
                <w:tblCellMar>
                  <w:top w:w="0" w:type="dxa"/>
                  <w:left w:w="70" w:type="dxa"/>
                  <w:bottom w:w="0" w:type="dxa"/>
                  <w:right w:w="70" w:type="dxa"/>
                </w:tblCellMar>
              </w:tblPrEx>
              <w:trPr>
                <w:trHeight w:val="465" w:hRule="atLeast"/>
              </w:trPr>
              <w:tc>
                <w:tcPr>
                  <w:tcW w:w="4143" w:type="dxa"/>
                  <w:tcBorders>
                    <w:top w:val="nil"/>
                    <w:left w:val="single" w:color="auto" w:sz="4" w:space="0"/>
                    <w:bottom w:val="single" w:color="auto" w:sz="4" w:space="0"/>
                    <w:right w:val="nil"/>
                  </w:tcBorders>
                  <w:shd w:val="clear" w:color="auto" w:fill="auto"/>
                  <w:vAlign w:val="center"/>
                </w:tcPr>
                <w:p>
                  <w:pPr>
                    <w:widowControl/>
                    <w:autoSpaceDE/>
                    <w:autoSpaceDN/>
                    <w:rPr>
                      <w:rFonts w:ascii="Arial" w:hAnsi="Arial" w:eastAsia="Times New Roman" w:cs="Arial"/>
                      <w:color w:val="000000"/>
                      <w:sz w:val="24"/>
                      <w:szCs w:val="24"/>
                      <w:lang w:val="pt-BR" w:eastAsia="pt-BR" w:bidi="ar-SA"/>
                    </w:rPr>
                  </w:pPr>
                  <w:r>
                    <w:rPr>
                      <w:rFonts w:ascii="Arial" w:hAnsi="Arial" w:eastAsia="Times New Roman" w:cs="Arial"/>
                      <w:color w:val="000000"/>
                      <w:sz w:val="24"/>
                      <w:szCs w:val="24"/>
                      <w:lang w:val="pt-BR" w:eastAsia="pt-BR" w:bidi="ar-SA"/>
                    </w:rPr>
                    <w:t>Centro de Formação do Professores</w:t>
                  </w:r>
                </w:p>
              </w:tc>
              <w:tc>
                <w:tcPr>
                  <w:tcW w:w="6063" w:type="dxa"/>
                  <w:tcBorders>
                    <w:top w:val="nil"/>
                    <w:left w:val="single" w:color="auto" w:sz="4" w:space="0"/>
                    <w:bottom w:val="nil"/>
                    <w:right w:val="single" w:color="auto" w:sz="4" w:space="0"/>
                  </w:tcBorders>
                  <w:shd w:val="clear" w:color="auto" w:fill="auto"/>
                  <w:vAlign w:val="center"/>
                </w:tcPr>
                <w:p>
                  <w:pPr>
                    <w:widowControl/>
                    <w:autoSpaceDE/>
                    <w:autoSpaceDN/>
                    <w:rPr>
                      <w:rFonts w:ascii="Arial" w:hAnsi="Arial" w:eastAsia="Times New Roman" w:cs="Arial"/>
                      <w:color w:val="000000"/>
                      <w:sz w:val="24"/>
                      <w:szCs w:val="24"/>
                      <w:lang w:val="pt-BR" w:eastAsia="pt-BR" w:bidi="ar-SA"/>
                    </w:rPr>
                  </w:pPr>
                  <w:r>
                    <w:rPr>
                      <w:rFonts w:ascii="Arial" w:hAnsi="Arial" w:eastAsia="Times New Roman" w:cs="Arial"/>
                      <w:color w:val="000000"/>
                      <w:sz w:val="24"/>
                      <w:szCs w:val="24"/>
                      <w:lang w:val="pt-BR" w:eastAsia="pt-BR" w:bidi="ar-SA"/>
                    </w:rPr>
                    <w:t>Av. Presidente Castelo Branco, 5677 e 5677 GPA - Candeias</w:t>
                  </w:r>
                </w:p>
              </w:tc>
            </w:tr>
            <w:tr>
              <w:tblPrEx>
                <w:tblCellMar>
                  <w:top w:w="0" w:type="dxa"/>
                  <w:left w:w="70" w:type="dxa"/>
                  <w:bottom w:w="0" w:type="dxa"/>
                  <w:right w:w="70" w:type="dxa"/>
                </w:tblCellMar>
              </w:tblPrEx>
              <w:trPr>
                <w:trHeight w:val="420" w:hRule="atLeast"/>
              </w:trPr>
              <w:tc>
                <w:tcPr>
                  <w:tcW w:w="414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000000"/>
                      <w:sz w:val="24"/>
                      <w:szCs w:val="24"/>
                      <w:lang w:val="pt-BR" w:eastAsia="pt-BR" w:bidi="ar-SA"/>
                    </w:rPr>
                  </w:pPr>
                  <w:r>
                    <w:rPr>
                      <w:rFonts w:ascii="Arial" w:hAnsi="Arial" w:eastAsia="Times New Roman" w:cs="Arial"/>
                      <w:color w:val="000000"/>
                      <w:sz w:val="24"/>
                      <w:szCs w:val="24"/>
                      <w:lang w:val="pt-BR" w:eastAsia="pt-BR" w:bidi="ar-SA"/>
                    </w:rPr>
                    <w:t xml:space="preserve">CDL I - Centro de Distribuição e Logística </w:t>
                  </w:r>
                </w:p>
              </w:tc>
              <w:tc>
                <w:tcPr>
                  <w:tcW w:w="606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000000"/>
                      <w:sz w:val="24"/>
                      <w:szCs w:val="24"/>
                      <w:lang w:val="pt-BR" w:eastAsia="pt-BR" w:bidi="ar-SA"/>
                    </w:rPr>
                  </w:pPr>
                  <w:r>
                    <w:rPr>
                      <w:rFonts w:ascii="Arial" w:hAnsi="Arial" w:eastAsia="Times New Roman" w:cs="Arial"/>
                      <w:color w:val="000000"/>
                      <w:sz w:val="24"/>
                      <w:szCs w:val="24"/>
                      <w:lang w:val="pt-BR" w:eastAsia="pt-BR" w:bidi="ar-SA"/>
                    </w:rPr>
                    <w:t>Rua Drº Fabio Maranhão, 229 - Guararapes</w:t>
                  </w:r>
                </w:p>
              </w:tc>
            </w:tr>
            <w:tr>
              <w:trPr>
                <w:trHeight w:val="495" w:hRule="atLeast"/>
              </w:trPr>
              <w:tc>
                <w:tcPr>
                  <w:tcW w:w="414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000000"/>
                      <w:sz w:val="24"/>
                      <w:szCs w:val="24"/>
                      <w:lang w:val="pt-BR" w:eastAsia="pt-BR" w:bidi="ar-SA"/>
                    </w:rPr>
                  </w:pPr>
                  <w:r>
                    <w:rPr>
                      <w:rFonts w:ascii="Arial" w:hAnsi="Arial" w:eastAsia="Times New Roman" w:cs="Arial"/>
                      <w:color w:val="000000"/>
                      <w:sz w:val="24"/>
                      <w:szCs w:val="24"/>
                      <w:lang w:val="pt-BR" w:eastAsia="pt-BR" w:bidi="ar-SA"/>
                    </w:rPr>
                    <w:t xml:space="preserve">CDL II - Centro de Distribuição e Logística </w:t>
                  </w:r>
                </w:p>
              </w:tc>
              <w:tc>
                <w:tcPr>
                  <w:tcW w:w="606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Arial" w:hAnsi="Arial" w:eastAsia="Times New Roman" w:cs="Arial"/>
                      <w:sz w:val="24"/>
                      <w:szCs w:val="24"/>
                      <w:lang w:val="pt-BR" w:eastAsia="pt-BR" w:bidi="ar-SA"/>
                    </w:rPr>
                  </w:pPr>
                  <w:r>
                    <w:rPr>
                      <w:rFonts w:ascii="Arial" w:hAnsi="Arial" w:eastAsia="Times New Roman" w:cs="Arial"/>
                      <w:sz w:val="24"/>
                      <w:szCs w:val="24"/>
                      <w:lang w:val="pt-BR" w:eastAsia="pt-BR" w:bidi="ar-SA"/>
                    </w:rPr>
                    <w:t>Rua José Alves Bezerra, 250 A - Guararapes</w:t>
                  </w:r>
                </w:p>
              </w:tc>
            </w:tr>
            <w:tr>
              <w:tblPrEx>
                <w:tblCellMar>
                  <w:top w:w="0" w:type="dxa"/>
                  <w:left w:w="70" w:type="dxa"/>
                  <w:bottom w:w="0" w:type="dxa"/>
                  <w:right w:w="70" w:type="dxa"/>
                </w:tblCellMar>
              </w:tblPrEx>
              <w:trPr>
                <w:trHeight w:val="630" w:hRule="atLeast"/>
              </w:trPr>
              <w:tc>
                <w:tcPr>
                  <w:tcW w:w="414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000000"/>
                      <w:sz w:val="24"/>
                      <w:szCs w:val="24"/>
                      <w:lang w:val="pt-BR" w:eastAsia="pt-BR" w:bidi="ar-SA"/>
                    </w:rPr>
                  </w:pPr>
                  <w:r>
                    <w:rPr>
                      <w:rFonts w:ascii="Arial" w:hAnsi="Arial" w:eastAsia="Times New Roman" w:cs="Arial"/>
                      <w:color w:val="000000"/>
                      <w:sz w:val="24"/>
                      <w:szCs w:val="24"/>
                      <w:lang w:val="pt-BR" w:eastAsia="pt-BR" w:bidi="ar-SA"/>
                    </w:rPr>
                    <w:t>Prefeitura do Jaboatão dos Guararapes (Palácio da Batalha)</w:t>
                  </w:r>
                </w:p>
              </w:tc>
              <w:tc>
                <w:tcPr>
                  <w:tcW w:w="606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Arial" w:hAnsi="Arial" w:eastAsia="Times New Roman" w:cs="Arial"/>
                      <w:sz w:val="24"/>
                      <w:szCs w:val="24"/>
                      <w:lang w:val="pt-BR" w:eastAsia="pt-BR" w:bidi="ar-SA"/>
                    </w:rPr>
                  </w:pPr>
                  <w:r>
                    <w:rPr>
                      <w:rFonts w:ascii="Arial" w:hAnsi="Arial" w:eastAsia="Times New Roman" w:cs="Arial"/>
                      <w:sz w:val="24"/>
                      <w:szCs w:val="24"/>
                      <w:lang w:val="pt-BR" w:eastAsia="pt-BR" w:bidi="ar-SA"/>
                    </w:rPr>
                    <w:t>Av. Gal. Barreto de Menezes, 1648 - Prazeres</w:t>
                  </w:r>
                </w:p>
              </w:tc>
            </w:tr>
            <w:tr>
              <w:tblPrEx>
                <w:tblCellMar>
                  <w:top w:w="0" w:type="dxa"/>
                  <w:left w:w="70" w:type="dxa"/>
                  <w:bottom w:w="0" w:type="dxa"/>
                  <w:right w:w="70" w:type="dxa"/>
                </w:tblCellMar>
              </w:tblPrEx>
              <w:trPr>
                <w:trHeight w:val="630" w:hRule="atLeast"/>
              </w:trPr>
              <w:tc>
                <w:tcPr>
                  <w:tcW w:w="414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000000"/>
                      <w:sz w:val="24"/>
                      <w:szCs w:val="24"/>
                      <w:lang w:val="pt-BR" w:eastAsia="pt-BR" w:bidi="ar-SA"/>
                    </w:rPr>
                  </w:pPr>
                  <w:r>
                    <w:rPr>
                      <w:rFonts w:ascii="Arial" w:hAnsi="Arial" w:eastAsia="Times New Roman" w:cs="Arial"/>
                      <w:color w:val="000000"/>
                      <w:sz w:val="24"/>
                      <w:szCs w:val="24"/>
                      <w:lang w:val="pt-BR" w:eastAsia="pt-BR" w:bidi="ar-SA"/>
                    </w:rPr>
                    <w:t>Prefeitura do Jaboatão dos Guararapes (Complexo Administrativo)</w:t>
                  </w:r>
                </w:p>
              </w:tc>
              <w:tc>
                <w:tcPr>
                  <w:tcW w:w="606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Arial" w:hAnsi="Arial" w:eastAsia="Times New Roman" w:cs="Arial"/>
                      <w:sz w:val="24"/>
                      <w:szCs w:val="24"/>
                      <w:lang w:val="pt-BR" w:eastAsia="pt-BR" w:bidi="ar-SA"/>
                    </w:rPr>
                  </w:pPr>
                  <w:r>
                    <w:rPr>
                      <w:rFonts w:ascii="Arial" w:hAnsi="Arial" w:eastAsia="Times New Roman" w:cs="Arial"/>
                      <w:sz w:val="24"/>
                      <w:szCs w:val="24"/>
                      <w:lang w:val="pt-BR" w:eastAsia="pt-BR" w:bidi="ar-SA"/>
                    </w:rPr>
                    <w:t>Estrada da Batalha 1200 Galpão N - Jardim Jordão</w:t>
                  </w:r>
                </w:p>
              </w:tc>
            </w:tr>
          </w:tbl>
          <w:p>
            <w:pPr>
              <w:widowControl/>
              <w:autoSpaceDE/>
              <w:autoSpaceDN/>
              <w:rPr>
                <w:rFonts w:ascii="Arial" w:hAnsi="Arial" w:eastAsia="Times New Roman" w:cs="Arial"/>
                <w:color w:val="000000"/>
                <w:sz w:val="20"/>
                <w:szCs w:val="20"/>
                <w:lang w:val="pt-BR" w:eastAsia="pt-BR" w:bidi="ar-SA"/>
              </w:rPr>
            </w:pPr>
          </w:p>
          <w:tbl>
            <w:tblPr>
              <w:tblStyle w:val="6"/>
              <w:tblW w:w="10206" w:type="dxa"/>
              <w:tblInd w:w="0" w:type="dxa"/>
              <w:tblLayout w:type="autofit"/>
              <w:tblCellMar>
                <w:top w:w="0" w:type="dxa"/>
                <w:left w:w="70" w:type="dxa"/>
                <w:bottom w:w="0" w:type="dxa"/>
                <w:right w:w="70" w:type="dxa"/>
              </w:tblCellMar>
            </w:tblPr>
            <w:tblGrid>
              <w:gridCol w:w="4402"/>
              <w:gridCol w:w="5804"/>
            </w:tblGrid>
            <w:tr>
              <w:tblPrEx>
                <w:tblCellMar>
                  <w:top w:w="0" w:type="dxa"/>
                  <w:left w:w="70" w:type="dxa"/>
                  <w:bottom w:w="0" w:type="dxa"/>
                  <w:right w:w="70" w:type="dxa"/>
                </w:tblCellMar>
              </w:tblPrEx>
              <w:trPr>
                <w:trHeight w:val="480" w:hRule="atLeast"/>
              </w:trPr>
              <w:tc>
                <w:tcPr>
                  <w:tcW w:w="10206" w:type="dxa"/>
                  <w:gridSpan w:val="2"/>
                  <w:tcBorders>
                    <w:top w:val="nil"/>
                    <w:left w:val="nil"/>
                    <w:bottom w:val="nil"/>
                  </w:tcBorders>
                  <w:shd w:val="clear" w:color="auto" w:fill="auto"/>
                  <w:noWrap/>
                  <w:vAlign w:val="bottom"/>
                </w:tcPr>
                <w:p>
                  <w:pPr>
                    <w:widowControl/>
                    <w:autoSpaceDE/>
                    <w:autoSpaceDN/>
                    <w:rPr>
                      <w:rFonts w:ascii="Arial" w:hAnsi="Arial" w:eastAsia="Times New Roman" w:cs="Arial"/>
                      <w:b/>
                      <w:color w:val="000000"/>
                      <w:lang w:val="pt-BR" w:eastAsia="pt-BR" w:bidi="ar-SA"/>
                    </w:rPr>
                  </w:pPr>
                </w:p>
              </w:tc>
            </w:tr>
            <w:tr>
              <w:tblPrEx>
                <w:tblCellMar>
                  <w:top w:w="0" w:type="dxa"/>
                  <w:left w:w="70" w:type="dxa"/>
                  <w:bottom w:w="0" w:type="dxa"/>
                  <w:right w:w="70" w:type="dxa"/>
                </w:tblCellMar>
              </w:tblPrEx>
              <w:trPr>
                <w:trHeight w:val="525" w:hRule="atLeast"/>
              </w:trPr>
              <w:tc>
                <w:tcPr>
                  <w:tcW w:w="10206" w:type="dxa"/>
                  <w:gridSpan w:val="2"/>
                  <w:tcBorders>
                    <w:top w:val="single" w:color="auto" w:sz="4" w:space="0"/>
                    <w:left w:val="single" w:color="auto" w:sz="8" w:space="0"/>
                    <w:bottom w:val="single" w:color="auto" w:sz="8" w:space="0"/>
                    <w:right w:val="single" w:color="000000" w:sz="8" w:space="0"/>
                  </w:tcBorders>
                  <w:shd w:val="clear" w:color="C0C0C0" w:fill="D8D8D8"/>
                  <w:vAlign w:val="center"/>
                </w:tcPr>
                <w:p>
                  <w:pPr>
                    <w:widowControl/>
                    <w:autoSpaceDE/>
                    <w:autoSpaceDN/>
                    <w:jc w:val="center"/>
                    <w:rPr>
                      <w:rFonts w:ascii="Arial" w:hAnsi="Arial" w:eastAsia="Times New Roman" w:cs="Arial"/>
                      <w:b/>
                      <w:bCs/>
                      <w:color w:val="000000"/>
                      <w:lang w:val="pt-BR" w:eastAsia="pt-BR" w:bidi="ar-SA"/>
                    </w:rPr>
                  </w:pPr>
                  <w:r>
                    <w:rPr>
                      <w:rFonts w:ascii="Arial" w:hAnsi="Arial" w:eastAsia="Times New Roman" w:cs="Arial"/>
                      <w:b/>
                      <w:bCs/>
                      <w:color w:val="000000"/>
                      <w:lang w:val="pt-BR" w:eastAsia="pt-BR" w:bidi="ar-SA"/>
                    </w:rPr>
                    <w:t>SECRETARIA EXECUTIVA DE GESTÃO EM EDUCAÇÃO</w:t>
                  </w:r>
                </w:p>
              </w:tc>
            </w:tr>
            <w:tr>
              <w:tblPrEx>
                <w:tblCellMar>
                  <w:top w:w="0" w:type="dxa"/>
                  <w:left w:w="70" w:type="dxa"/>
                  <w:bottom w:w="0" w:type="dxa"/>
                  <w:right w:w="70" w:type="dxa"/>
                </w:tblCellMar>
              </w:tblPrEx>
              <w:trPr>
                <w:trHeight w:val="570" w:hRule="atLeast"/>
              </w:trPr>
              <w:tc>
                <w:tcPr>
                  <w:tcW w:w="10206" w:type="dxa"/>
                  <w:gridSpan w:val="2"/>
                  <w:tcBorders>
                    <w:top w:val="single" w:color="auto" w:sz="8" w:space="0"/>
                    <w:left w:val="single" w:color="auto" w:sz="8" w:space="0"/>
                    <w:bottom w:val="single" w:color="auto" w:sz="8" w:space="0"/>
                    <w:right w:val="single" w:color="000000" w:sz="8" w:space="0"/>
                  </w:tcBorders>
                  <w:shd w:val="clear" w:color="FFFFFF" w:fill="D7E4BC"/>
                  <w:vAlign w:val="center"/>
                </w:tcPr>
                <w:p>
                  <w:pPr>
                    <w:widowControl/>
                    <w:autoSpaceDE/>
                    <w:autoSpaceDN/>
                    <w:jc w:val="center"/>
                    <w:rPr>
                      <w:rFonts w:ascii="Arial" w:hAnsi="Arial" w:eastAsia="Times New Roman" w:cs="Arial"/>
                      <w:b/>
                      <w:bCs/>
                      <w:color w:val="000000"/>
                      <w:sz w:val="24"/>
                      <w:szCs w:val="24"/>
                      <w:lang w:val="pt-BR" w:eastAsia="pt-BR" w:bidi="ar-SA"/>
                    </w:rPr>
                  </w:pPr>
                  <w:r>
                    <w:rPr>
                      <w:rFonts w:ascii="Arial" w:hAnsi="Arial" w:eastAsia="Times New Roman" w:cs="Arial"/>
                      <w:b/>
                      <w:bCs/>
                      <w:color w:val="000000"/>
                      <w:sz w:val="24"/>
                      <w:szCs w:val="24"/>
                      <w:lang w:val="pt-BR" w:eastAsia="pt-BR" w:bidi="ar-SA"/>
                    </w:rPr>
                    <w:t>CRECHES CONVENIADASE ENDEREÇOS</w:t>
                  </w:r>
                </w:p>
              </w:tc>
            </w:tr>
            <w:tr>
              <w:tblPrEx>
                <w:tblCellMar>
                  <w:top w:w="0" w:type="dxa"/>
                  <w:left w:w="70" w:type="dxa"/>
                  <w:bottom w:w="0" w:type="dxa"/>
                  <w:right w:w="70" w:type="dxa"/>
                </w:tblCellMar>
              </w:tblPrEx>
              <w:trPr>
                <w:trHeight w:val="675" w:hRule="atLeast"/>
              </w:trPr>
              <w:tc>
                <w:tcPr>
                  <w:tcW w:w="4402"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autoSpaceDE/>
                    <w:autoSpaceDN/>
                    <w:jc w:val="center"/>
                    <w:rPr>
                      <w:rFonts w:ascii="Arial" w:hAnsi="Arial" w:eastAsia="Times New Roman" w:cs="Arial"/>
                      <w:b/>
                      <w:bCs/>
                      <w:lang w:val="pt-BR" w:eastAsia="pt-BR" w:bidi="ar-SA"/>
                    </w:rPr>
                  </w:pPr>
                  <w:r>
                    <w:rPr>
                      <w:rFonts w:ascii="Arial" w:hAnsi="Arial" w:eastAsia="Times New Roman" w:cs="Arial"/>
                      <w:b/>
                      <w:bCs/>
                      <w:lang w:val="pt-BR" w:eastAsia="pt-BR" w:bidi="ar-SA"/>
                    </w:rPr>
                    <w:t>Nome / Objeto</w:t>
                  </w:r>
                </w:p>
              </w:tc>
              <w:tc>
                <w:tcPr>
                  <w:tcW w:w="5804" w:type="dxa"/>
                  <w:tcBorders>
                    <w:top w:val="single" w:color="auto" w:sz="4" w:space="0"/>
                    <w:left w:val="nil"/>
                    <w:bottom w:val="single" w:color="auto" w:sz="4" w:space="0"/>
                    <w:right w:val="single" w:color="auto" w:sz="4" w:space="0"/>
                  </w:tcBorders>
                  <w:shd w:val="clear" w:color="000000" w:fill="D8D8D8"/>
                  <w:vAlign w:val="center"/>
                </w:tcPr>
                <w:p>
                  <w:pPr>
                    <w:widowControl/>
                    <w:autoSpaceDE/>
                    <w:autoSpaceDN/>
                    <w:jc w:val="center"/>
                    <w:rPr>
                      <w:rFonts w:ascii="Arial" w:hAnsi="Arial" w:eastAsia="Times New Roman" w:cs="Arial"/>
                      <w:b/>
                      <w:bCs/>
                      <w:lang w:val="pt-BR" w:eastAsia="pt-BR" w:bidi="ar-SA"/>
                    </w:rPr>
                  </w:pPr>
                  <w:r>
                    <w:rPr>
                      <w:rFonts w:ascii="Arial" w:hAnsi="Arial" w:eastAsia="Times New Roman" w:cs="Arial"/>
                      <w:b/>
                      <w:bCs/>
                      <w:lang w:val="pt-BR" w:eastAsia="pt-BR" w:bidi="ar-SA"/>
                    </w:rPr>
                    <w:t>Endereço</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CASA DA ESPERANÇA</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Campo Grande,18, Candeias</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LAR DE CLARA</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AntonioFarias,445 - Piedade</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CEPEC-BJ</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Gilberto Carlos Zarzar,740 - Candeias</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PEPE Massagana</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Sebastião Alves - 135 - Massagana</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CESMAR</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do Contorno ,480 - Barra de Jangada</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IGREJA DE CRISTO</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Amambaí,620 - Piedade</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Associação Pró-Cidadania do Jaboatão</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Liberdade - 210 - Candeias</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ESCOLA CLUBE DE MÃES Nsa. DO Carmo</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Guanabi - 27 - Piedade</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CENTRO EDUCACIONA BÚSSOLA</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Nereu Ramos, 159 - Pacheco</w:t>
                  </w:r>
                </w:p>
              </w:tc>
            </w:tr>
            <w:tr>
              <w:tblPrEx>
                <w:tblCellMar>
                  <w:top w:w="0" w:type="dxa"/>
                  <w:left w:w="70" w:type="dxa"/>
                  <w:bottom w:w="0" w:type="dxa"/>
                  <w:right w:w="70" w:type="dxa"/>
                </w:tblCellMar>
              </w:tblPrEx>
              <w:trPr>
                <w:trHeight w:val="379" w:hRule="atLeast"/>
              </w:trPr>
              <w:tc>
                <w:tcPr>
                  <w:tcW w:w="4402"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Centro Educacional Maria dos Prazeres</w:t>
                  </w:r>
                </w:p>
              </w:tc>
              <w:tc>
                <w:tcPr>
                  <w:tcW w:w="5804" w:type="dxa"/>
                  <w:tcBorders>
                    <w:top w:val="nil"/>
                    <w:left w:val="nil"/>
                    <w:bottom w:val="single" w:color="auto" w:sz="4" w:space="0"/>
                    <w:right w:val="single" w:color="auto" w:sz="4" w:space="0"/>
                  </w:tcBorders>
                  <w:shd w:val="clear" w:color="auto" w:fill="auto"/>
                  <w:noWrap/>
                  <w:vAlign w:val="bottom"/>
                </w:tcPr>
                <w:p>
                  <w:pPr>
                    <w:widowControl/>
                    <w:autoSpaceDE/>
                    <w:autoSpaceDN/>
                    <w:rPr>
                      <w:rFonts w:ascii="Arial" w:hAnsi="Arial" w:eastAsia="Times New Roman" w:cs="Arial"/>
                      <w:color w:val="000000"/>
                      <w:lang w:val="pt-BR" w:eastAsia="pt-BR" w:bidi="ar-SA"/>
                    </w:rPr>
                  </w:pPr>
                  <w:r>
                    <w:rPr>
                      <w:rFonts w:ascii="Arial" w:hAnsi="Arial" w:eastAsia="Times New Roman" w:cs="Arial"/>
                      <w:color w:val="000000"/>
                      <w:lang w:val="pt-BR" w:eastAsia="pt-BR" w:bidi="ar-SA"/>
                    </w:rPr>
                    <w:t>Rua Cuba, 33 ,lot.Grande Recife - Sucupira</w:t>
                  </w:r>
                </w:p>
              </w:tc>
            </w:tr>
          </w:tbl>
          <w:p>
            <w:pPr>
              <w:widowControl/>
              <w:autoSpaceDE/>
              <w:autoSpaceDN/>
              <w:rPr>
                <w:rFonts w:ascii="Arial" w:hAnsi="Arial" w:eastAsia="Times New Roman" w:cs="Arial"/>
                <w:color w:val="000000"/>
                <w:sz w:val="20"/>
                <w:szCs w:val="20"/>
                <w:lang w:val="pt-BR" w:eastAsia="pt-BR" w:bidi="ar-SA"/>
              </w:rPr>
            </w:pPr>
          </w:p>
          <w:p>
            <w:pPr>
              <w:widowControl/>
              <w:autoSpaceDE/>
              <w:autoSpaceDN/>
              <w:rPr>
                <w:rFonts w:ascii="Arial" w:hAnsi="Arial" w:eastAsia="Times New Roman" w:cs="Arial"/>
                <w:color w:val="000000"/>
                <w:sz w:val="20"/>
                <w:szCs w:val="20"/>
                <w:lang w:val="pt-BR" w:eastAsia="pt-BR" w:bidi="ar-SA"/>
              </w:rPr>
            </w:pPr>
          </w:p>
        </w:tc>
      </w:tr>
      <w:tr>
        <w:tblPrEx>
          <w:tblCellMar>
            <w:top w:w="0" w:type="dxa"/>
            <w:left w:w="70" w:type="dxa"/>
            <w:bottom w:w="0" w:type="dxa"/>
            <w:right w:w="70" w:type="dxa"/>
          </w:tblCellMar>
        </w:tblPrEx>
        <w:trPr>
          <w:gridBefore w:val="1"/>
          <w:gridAfter w:val="1"/>
          <w:wBefore w:w="70" w:type="dxa"/>
          <w:wAfter w:w="70" w:type="dxa"/>
          <w:trHeight w:val="525" w:hRule="atLeast"/>
        </w:trPr>
        <w:tc>
          <w:tcPr>
            <w:tcW w:w="10206" w:type="dxa"/>
            <w:gridSpan w:val="3"/>
            <w:tcBorders>
              <w:top w:val="single" w:color="auto" w:sz="4" w:space="0"/>
              <w:left w:val="single" w:color="auto" w:sz="4" w:space="0"/>
              <w:bottom w:val="single" w:color="auto" w:sz="4" w:space="0"/>
              <w:right w:val="single" w:color="auto" w:sz="4" w:space="0"/>
            </w:tcBorders>
            <w:shd w:val="clear" w:color="C0C0C0" w:fill="D8D8D8"/>
            <w:vAlign w:val="center"/>
          </w:tcPr>
          <w:p>
            <w:pPr>
              <w:widowControl/>
              <w:autoSpaceDE/>
              <w:autoSpaceDN/>
              <w:jc w:val="center"/>
              <w:rPr>
                <w:rFonts w:ascii="Arial" w:hAnsi="Arial" w:eastAsia="Times New Roman" w:cs="Arial"/>
                <w:b/>
                <w:bCs/>
                <w:color w:val="000000"/>
                <w:sz w:val="20"/>
                <w:szCs w:val="20"/>
                <w:lang w:val="pt-BR" w:eastAsia="pt-BR" w:bidi="ar-SA"/>
              </w:rPr>
            </w:pPr>
            <w:r>
              <w:rPr>
                <w:rFonts w:ascii="Arial" w:hAnsi="Arial" w:eastAsia="Times New Roman" w:cs="Arial"/>
                <w:b/>
                <w:bCs/>
                <w:color w:val="000000"/>
                <w:sz w:val="20"/>
                <w:szCs w:val="20"/>
                <w:lang w:val="pt-BR" w:eastAsia="pt-BR" w:bidi="ar-SA"/>
              </w:rPr>
              <w:t>SECRETARIA EXECUTIVA DE GESTÃO EM EDUCAÇÃO</w:t>
            </w:r>
          </w:p>
        </w:tc>
      </w:tr>
      <w:tr>
        <w:tblPrEx>
          <w:tblCellMar>
            <w:top w:w="0" w:type="dxa"/>
            <w:left w:w="70" w:type="dxa"/>
            <w:bottom w:w="0" w:type="dxa"/>
            <w:right w:w="70" w:type="dxa"/>
          </w:tblCellMar>
        </w:tblPrEx>
        <w:trPr>
          <w:gridBefore w:val="1"/>
          <w:gridAfter w:val="1"/>
          <w:wBefore w:w="70" w:type="dxa"/>
          <w:wAfter w:w="70" w:type="dxa"/>
          <w:trHeight w:val="570" w:hRule="atLeast"/>
        </w:trPr>
        <w:tc>
          <w:tcPr>
            <w:tcW w:w="10206" w:type="dxa"/>
            <w:gridSpan w:val="3"/>
            <w:tcBorders>
              <w:top w:val="single" w:color="auto" w:sz="4" w:space="0"/>
              <w:left w:val="single" w:color="auto" w:sz="8" w:space="0"/>
              <w:bottom w:val="single" w:color="auto" w:sz="8" w:space="0"/>
              <w:right w:val="single" w:color="000000" w:sz="8" w:space="0"/>
            </w:tcBorders>
            <w:shd w:val="clear" w:color="FFFFFF" w:fill="F2F2F2"/>
            <w:vAlign w:val="center"/>
          </w:tcPr>
          <w:p>
            <w:pPr>
              <w:widowControl/>
              <w:autoSpaceDE/>
              <w:autoSpaceDN/>
              <w:jc w:val="center"/>
              <w:rPr>
                <w:rFonts w:ascii="Arial" w:hAnsi="Arial" w:eastAsia="Times New Roman" w:cs="Arial"/>
                <w:b/>
                <w:bCs/>
                <w:color w:val="000000"/>
                <w:sz w:val="20"/>
                <w:szCs w:val="20"/>
                <w:lang w:val="pt-BR" w:eastAsia="pt-BR" w:bidi="ar-SA"/>
              </w:rPr>
            </w:pPr>
            <w:r>
              <w:rPr>
                <w:rFonts w:ascii="Arial" w:hAnsi="Arial" w:eastAsia="Times New Roman" w:cs="Arial"/>
                <w:b/>
                <w:bCs/>
                <w:color w:val="000000"/>
                <w:sz w:val="20"/>
                <w:szCs w:val="20"/>
                <w:lang w:val="pt-BR" w:eastAsia="pt-BR" w:bidi="ar-SA"/>
              </w:rPr>
              <w:t>LISTA DE ESCOLAS E ENDEREÇOS</w:t>
            </w:r>
          </w:p>
        </w:tc>
      </w:tr>
      <w:tr>
        <w:tblPrEx>
          <w:tblCellMar>
            <w:top w:w="0" w:type="dxa"/>
            <w:left w:w="70" w:type="dxa"/>
            <w:bottom w:w="0" w:type="dxa"/>
            <w:right w:w="70" w:type="dxa"/>
          </w:tblCellMar>
        </w:tblPrEx>
        <w:trPr>
          <w:gridBefore w:val="1"/>
          <w:gridAfter w:val="1"/>
          <w:wBefore w:w="70" w:type="dxa"/>
          <w:wAfter w:w="70" w:type="dxa"/>
          <w:trHeight w:val="810" w:hRule="atLeast"/>
        </w:trPr>
        <w:tc>
          <w:tcPr>
            <w:tcW w:w="4303" w:type="dxa"/>
            <w:tcBorders>
              <w:top w:val="nil"/>
              <w:left w:val="single" w:color="auto" w:sz="8" w:space="0"/>
              <w:bottom w:val="single" w:color="auto" w:sz="4" w:space="0"/>
              <w:right w:val="single" w:color="auto" w:sz="4" w:space="0"/>
            </w:tcBorders>
            <w:shd w:val="clear" w:color="FFFFFF" w:fill="F2F2F2"/>
            <w:vAlign w:val="center"/>
          </w:tcPr>
          <w:p>
            <w:pPr>
              <w:widowControl/>
              <w:autoSpaceDE/>
              <w:autoSpaceDN/>
              <w:jc w:val="center"/>
              <w:rPr>
                <w:rFonts w:ascii="Arial" w:hAnsi="Arial" w:eastAsia="Times New Roman" w:cs="Arial"/>
                <w:b/>
                <w:bCs/>
                <w:color w:val="000000"/>
                <w:sz w:val="20"/>
                <w:szCs w:val="20"/>
                <w:lang w:val="pt-BR" w:eastAsia="pt-BR" w:bidi="ar-SA"/>
              </w:rPr>
            </w:pPr>
            <w:r>
              <w:rPr>
                <w:rFonts w:ascii="Arial" w:hAnsi="Arial" w:eastAsia="Times New Roman" w:cs="Arial"/>
                <w:b/>
                <w:bCs/>
                <w:color w:val="000000"/>
                <w:sz w:val="20"/>
                <w:szCs w:val="20"/>
                <w:lang w:val="pt-BR" w:eastAsia="pt-BR" w:bidi="ar-SA"/>
              </w:rPr>
              <w:t xml:space="preserve">REGIONAL </w:t>
            </w:r>
          </w:p>
        </w:tc>
        <w:tc>
          <w:tcPr>
            <w:tcW w:w="3561" w:type="dxa"/>
            <w:tcBorders>
              <w:top w:val="nil"/>
              <w:left w:val="nil"/>
              <w:bottom w:val="single" w:color="auto" w:sz="4" w:space="0"/>
              <w:right w:val="single" w:color="auto" w:sz="4" w:space="0"/>
            </w:tcBorders>
            <w:shd w:val="clear" w:color="FFFFFF" w:fill="F2F2F2"/>
            <w:vAlign w:val="center"/>
          </w:tcPr>
          <w:p>
            <w:pPr>
              <w:widowControl/>
              <w:autoSpaceDE/>
              <w:autoSpaceDN/>
              <w:jc w:val="center"/>
              <w:rPr>
                <w:rFonts w:ascii="Arial" w:hAnsi="Arial" w:eastAsia="Times New Roman" w:cs="Arial"/>
                <w:b/>
                <w:bCs/>
                <w:color w:val="000000"/>
                <w:sz w:val="20"/>
                <w:szCs w:val="20"/>
                <w:lang w:val="pt-BR" w:eastAsia="pt-BR" w:bidi="ar-SA"/>
              </w:rPr>
            </w:pPr>
            <w:r>
              <w:rPr>
                <w:rFonts w:ascii="Arial" w:hAnsi="Arial" w:eastAsia="Times New Roman" w:cs="Arial"/>
                <w:b/>
                <w:bCs/>
                <w:color w:val="000000"/>
                <w:sz w:val="20"/>
                <w:szCs w:val="20"/>
                <w:lang w:val="pt-BR" w:eastAsia="pt-BR" w:bidi="ar-SA"/>
              </w:rPr>
              <w:t>ESCOLA</w:t>
            </w:r>
          </w:p>
        </w:tc>
        <w:tc>
          <w:tcPr>
            <w:tcW w:w="2342" w:type="dxa"/>
            <w:tcBorders>
              <w:top w:val="nil"/>
              <w:left w:val="nil"/>
              <w:bottom w:val="single" w:color="auto" w:sz="4" w:space="0"/>
              <w:right w:val="single" w:color="auto" w:sz="8" w:space="0"/>
            </w:tcBorders>
            <w:shd w:val="clear" w:color="FFFFFF" w:fill="F2F2F2"/>
            <w:vAlign w:val="center"/>
          </w:tcPr>
          <w:p>
            <w:pPr>
              <w:widowControl/>
              <w:autoSpaceDE/>
              <w:autoSpaceDN/>
              <w:jc w:val="center"/>
              <w:rPr>
                <w:rFonts w:ascii="Arial" w:hAnsi="Arial" w:eastAsia="Times New Roman" w:cs="Arial"/>
                <w:b/>
                <w:bCs/>
                <w:color w:val="000000"/>
                <w:sz w:val="20"/>
                <w:szCs w:val="20"/>
                <w:lang w:val="pt-BR" w:eastAsia="pt-BR" w:bidi="ar-SA"/>
              </w:rPr>
            </w:pPr>
            <w:r>
              <w:rPr>
                <w:rFonts w:ascii="Arial" w:hAnsi="Arial" w:eastAsia="Times New Roman" w:cs="Arial"/>
                <w:b/>
                <w:bCs/>
                <w:color w:val="000000"/>
                <w:sz w:val="20"/>
                <w:szCs w:val="20"/>
                <w:lang w:val="pt-BR" w:eastAsia="pt-BR" w:bidi="ar-SA"/>
              </w:rPr>
              <w:t>ENDEREÇO NORMATIZAÇÃO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Alice Vilar de Aquino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Av.General Manoel Rabelo, S/N - Socorro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Anibal Varejão</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Pau Brasil, s/n - Vila Rica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Arnaldo Peixoto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Pernambuco, s/n - Lote 92</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Santo Amaro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gal. Manoel Rabelo, Engenho Velho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Creche Ciranda Cirandinha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1, s/n - Vila Rica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Dom Bosco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Dom Bosco, 90 - Centro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Dr. José Leopoldino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Venezuela, s/n - Santo Aleixo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Dr. Luiz Gonzaga Maranhão (ECO)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Frei Caneca, 73 - São José</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Dr. Maurício Martins de Albuquerque</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Fazenda Suassusna,s/n, Usina Jaboatão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Humberto Barradas (INTEGRAL)</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Praça do Professor, s/n. Engenho Velho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João Bosco de Sena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AntõnioMatsoso, s/n - Santo Aleixo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José Carneiro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Chile, 226 - Santo Aleixo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Judith Figueiroa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Prof. José Felix,100,lote 56</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Judith Figueiroa</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Prof. José Felix, s/n ,lote 56</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Leuza Pereira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Rio Formoso,s/n-Vista Alegre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Liliosa Ramos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Padre ChromácioLeão,62,Centro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Mal. Castelo Branco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Madre de Deus, s/n - Vilas Rica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Maria de Lourdes Ramos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Hortencia, 670 - Socorro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Maria de Lourdes Ramos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Vila N.S. da Piedade,s/n, Socorro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Medalha Milagrosa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Manoel Bezerra Neves, 976- Vila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Medalha Milagrosa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Manoel Bezerra Neves, 976- Vila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Nova Visão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Gal. Manoel Rabelo,111,Centro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Padre Aurino Caracciolo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Epitácio Pessoa, S/N. Vila Rica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Pastor João Adalgiso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Padre Roma. 196, Centro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Poeta Manoel Bandeira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4ª Travessa, Estrada da Piedade, 1360 - Socorro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 Augusto Pereira Júnior</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Garanhuns,131 - Santo Aleixo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 Edward Bernardino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Francisco Alves, s/n. - Engenho Velho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Prof. Edward Bernardino</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Francisco Alves , 413 - Engenho Velho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Rural Prof. Paulo Freire</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Engenho Camarço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Rural Prof. Paulo Freire</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Engenho Camarço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 Roberto Inácio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Boa Esperança, s/n - Vila Rica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Rural Elizabeth Menezes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Br 232, Km 15 - Engenho Goiabeira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Rural Mª Ângela de Albuquerque Maranhão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Engenho Macujé,s/n - Santo Aleixo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Santa Catherine Labouré (ECO)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Arthur Xavier, 480 - Socorro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Santa Catherine Labouré (ECO)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Arthur Xavier, 480 - Socorro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São Sebastião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Amazonas, lote 92</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Maria José da silva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Amazonas, lote 92</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Benjamin Constant</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General Manoel Rabelo s/n Socorro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Poeta Vinícius de Morais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Boa Esperança,s/n-Vila Rica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01</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 xml:space="preserve">Creche Municipal Prof. Maria Rita Martins </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João Ramalho, 499 – Vista Alegre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Alaíde Pedrosa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42, n.117 - UR 11</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Creche Municipal Alayde Maria da Conceição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Vale Verde, s/n - Pacheco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Albenice Maria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São Paulo s/n - Vila Dois Carneiros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Alberto Santos Dumont</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Mal. Cândido Rondon - Alto do Vento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Antonio Vieira de Melo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Presidente Dutra,s/n - Zumbi do Pacheco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Belem de Juda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Belém de Judá - Alto Dois carneiros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Prof. Luiz Fernando de Carvalho Arcoverde</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 xml:space="preserve">RuaProjetada, s/n Loteamento Sonho Verde - Sucupira  </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Centro Educacional Cristo Redentor</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das Castanholas,34 - Cavaleiro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Davino Tenório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Santa Margarida, s/n. - Cavaleiro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D'emery Carneiro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08, s/n. - Vila Dois Carneiros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Dom Pedro de Alcântara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Almirante Saldanha, s/n. - Sucupira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Doutor Luiz Regueira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Bartolomeu de Gusmão, s/n.- Sucupira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Duque de Caxias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Parque Ribeiro de Brito, s/n. - Sucupira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Ester Campelo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São Tiago, 88 - Zumbi do Pacheco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Ester Campelo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São Tiago,121 - Zumbi do Pacheco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Gildo Veríssimo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joaquimtenório, s/n.- Cavaleiro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José Carlos Ribeiro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Conde Pereira Carneiro, SN - Sucupira (Estadual Petrônio Portela)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José Carlos Ribeiro</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Severino Francisco,17 - Sucupira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José Claudino da Silva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do Lima, s/n. - Alto da Colina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Maria Augusta Dutra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Maria Augusta Dutra, s/n. Pacheco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Nossa Senhora da Conceição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Gal. Manoel Rabelo, s/n - Sucupira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Odete Gomes de Morais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Severino Varejão, 133 - Cavaleiro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Odette Pereira Carneiro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Sólon de Lucena, 26 - Sucupira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Olavo Bilac</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México, 47 - Sucupira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Pedro Alvares Cabral</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Nazareno, s/n. - Alto da Santa - Socorro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Vereador Otávio Miranda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Henrique Maximino, s/n. UR 06 - Ibura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Vereador Otávio Miranda</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Raimundo Mota, 34 - Zumbi do Pacheco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02</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 xml:space="preserve">Creche Municipal Lêda Maria Queiroz do Rêgo Barros </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Gov. Agamenon Magalhães, S/N - Cavaleiro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 xml:space="preserve">Escola Municipal Cecilia Brandão </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08, 22 - Curado IV</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Edvaldo Severiano de Oliveira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Machado de Assis, 196-A-,Curado II</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Iraci Rodovalho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Leonardo da Vinci, 15. - Curado II</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Josefa Batista da Silva (INTEGRAL/ECO)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Lote 26, s/n. Cova da Onça - Curado III</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Lenita Ribeiro de Castro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Av.01, 103 - Curado IV</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Maria José Bezerra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Rivaldo Pereira, 1010 - Curado V</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Creche Mundo Encantado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02, Quadra 04, s/n. - Curado IV</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 Costa Pinto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15s/n  CuradoIV 3ª Etapa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Professora Nazete Vieira de Lima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Santa Luzia, 283 - Curado III</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 xml:space="preserve">Anexo da Escola Municipal Professora Nazete Vieira de Lima </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São José, s/n - Curado III</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03</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 Orlando Breno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Mostarda,166. Curado I</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Barão de Muribeca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 Matrizs/n. - Muribeca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Alberto Luiz Russo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Santa Helena, 325, Jardim Muribeca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I da Escola Municipal Alberto Luiz Russo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Buganvile, 150</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AnexoII da Escola Municipal Alberto Luiz Russo</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Buganvile, 155</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Ana Farias de Souza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Riacho das Almas, 344 - Marcos Freire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Prof. Marinalva Maria Vicente</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José Diniz das Neves, 31 - Brasil Novo - Muribeca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Compositor Luiz Gonzaga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Barreto de Menezes s/nMarcos Freire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Creche Marcos Freire</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Barreto de Menezes, s/n. - Marcos Freire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Estelita Maria Mendes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do Rosário, s/n - Muribeca dos Guararapes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Estelita Maria Mendes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do Rosário, s/n - Muribeca dos Guararapes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Marcelo Lafayette</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Carmem Chaves,48-Vila dos Palmares - Muribeca Rua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 Tecla Teixeira de Arruda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Arraial do Bom Jesus,25 - Conj. Marcos Freire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Maria Feijó</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Rio Jaboatão,s/n. - Integração Muribeca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04</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Valdemiro Vieira de Albuquerque</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Newton Carneiro,104 - Vila dos Palmares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Poetisa FrancisaIzidora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das Heroínas,50 -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Cândida de Andrade Maciel</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Santo Elias s/n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Chico Mendes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João Paulo II,353 - Nova Divinéia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Divina Providência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9ª Trav Dr. Júlio Maranhão, S/NCajueiro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Djacy Glicério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Santa Helena, 191 -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 xml:space="preserve">Escola Municipal Prof. Renato Diniz </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Campo Real, s/n - Jardim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 Francisca Araújo de Souza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Itaituba, s/n - Jardim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nil"/>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single" w:color="auto" w:sz="4" w:space="0"/>
              <w:bottom w:val="single" w:color="auto" w:sz="4" w:space="0"/>
              <w:right w:val="nil"/>
            </w:tcBorders>
            <w:shd w:val="clear" w:color="auto" w:fill="auto"/>
            <w:vAlign w:val="center"/>
          </w:tcPr>
          <w:p>
            <w:pPr>
              <w:widowControl/>
              <w:autoSpaceDE/>
              <w:autoSpaceDN/>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Escola Municipal Luiz Lua Gonzaga</w:t>
            </w:r>
          </w:p>
        </w:tc>
        <w:tc>
          <w:tcPr>
            <w:tcW w:w="2342" w:type="dxa"/>
            <w:tcBorders>
              <w:top w:val="nil"/>
              <w:left w:val="single" w:color="auto" w:sz="4" w:space="0"/>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N. Srª Aparecida, S/Nº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Marechal Costa e Silva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 Soledade,35 -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Natividade Saldanha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do Futuro,s/n.-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Nícea Cahú (INTEGRAL/ECO)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Sítio Carpina,s/n. - Comporta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Nossa Senhora Aparecida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Pilões, s/n -Comportas -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Nossa Senhora do Carmo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Frei Caneca, Nª 42,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Nova Divinéa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 Saudade nº 65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Paulo Menelau</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07 de Setembro,s/n. - Vila Sotave -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Poeta Castro Alves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Itauba,s/n. - Jardim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Poeta Castro Alves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Itauba,s/n. - Jardim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Porto da Cidadania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Lagoa do Náutico,38 - Lagoa das Garças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Professora Giane Freitas de Lima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Santa Elias, 278 -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Professora Maria de Fátima da Silva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Itaituba, s/n - Jardim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Profª. Maria Luzia Rio Lima Fragoso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Arpirituba, s/n - Comportas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Rural Prof. Augusto de Castro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Engº Bartolomeu,s/n. - Comporta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Sílvia Maria de Oliveira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Juriti, s/n - Sotave.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05</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Vânia Laranjeira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José Ferreira Magalhães,s/n.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Almirante Tamandaré</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Pitanga, 63, Curcurana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Almirante Tamandaré</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RuaBarras,2520-Barra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Aluisio da Cunha Morais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 Soledade,35 -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Marlúcia Evangelista de Sousa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Catanduvas, Nª 51, Curcurana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Galba Matos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das Carolinas,300 - Candeias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José Rodovalho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José Maia Bezerra,s/n.-Lagoa D'água-Piedade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Marízia dos Santos Melo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Campo Grande, s/n-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Nina de Oliveira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Porto Alegre, 130 e 98-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Nossa Escola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Manoel Felipe Santiago, 700 - Candeias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Nossa Senhora do Loreto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Arão Lins de Andrade, 380 –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Novo Horizonte</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 União, 1325 -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Oscar Moura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José Braz Moscou, s/n. -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Paulino Menelau</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Comercial, s/n. - Candeias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Professora Raquel Gomes do Nascimento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Canto Livre,55 -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 Almir Olimpio Alves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Sucupira do Norte, 280 -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 Carlos José Ribeiro Júnior</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São Sebastião, 1274 - Jardim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Professora Simone Patrícia Ferreira da Silva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Caxias do Sul, Nª 398,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Sálvio Santos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CAMPO GRANDE N389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 xml:space="preserve">Anexo da Escola Municipal Sálvio Santos </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CAMPO GRANDE S/N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Santa Edwirges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3ª Travessa Alexandre Baracho, 25 - Candeias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Santa Tereza de Ávila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Comercial, s/n. Candeias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UbaldinoFiguerôa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 Saudade nº 65 Cajueiro Seco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Mércia de Albuquerque</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 Independência, 1000 - Barra de Jangada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Vidal de Negreiros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Francisco Mendes, 65 -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Visconde de Suassuna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Maria Rita Barradas,701 -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Walfrido Coelho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Catanduvas, Nª 53, Curcurana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06</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 Silvio Romero Vieira de Carvalho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Caracol, nº 161 -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João Fernandes Vieira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São Bento,s/n. - jardim Jordão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Bartolomeu de Gusmão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Cosmorama, s/n -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Cláudio Agrício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Estrada Velha do Jordão,1250-Prazeres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Djalma Farias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Professor Herciliano Pires, Nº581 –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Dom Beno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Ladeira da Igreja,252 - Guararapes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Cláudio Agrício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Estrada da Batalha,172,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CEMEI Eliel Eustáquio da Silva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São Bento,1244 - Jardim Jordão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Expedita Helena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Boa esperança s/n - Jardim Jordão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Henrique Dias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04 de Outubro, s/n. - Massaranduba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Jaboatão dos Guararapes (ECO)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Fábio Maranhão, s/n.- Rio das Velhas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Henrique Dias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Ernesto de Souza Leão - Massaranduba - Piedade</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Jesus de Nazaré</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Barreto de Menezes,1206-Prazeres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Nossa Senhora de Fátima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Córrego da Batalha,403 -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Anexo da Escola Municipal Nossa Senhora de Fátima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São Salvador,180 - Jardim Jordão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Nossa Senhora dos Prazeres</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São Pedro,09 - Guararapes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 Luziana Maria Pereira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Ipanema, s/n - Jardim Jordão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Professora Eunice Felix</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Boa esperança s/n - Jardim Jordão</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Vereador Antônio Januário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Av. Agamenon Magalhães, s/n. - Massaranduba</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 Achiles Sales da Silva</w:t>
            </w:r>
          </w:p>
        </w:tc>
        <w:tc>
          <w:tcPr>
            <w:tcW w:w="2342" w:type="dxa"/>
            <w:tcBorders>
              <w:top w:val="nil"/>
              <w:left w:val="nil"/>
              <w:bottom w:val="single" w:color="auto" w:sz="4" w:space="0"/>
              <w:right w:val="single" w:color="auto" w:sz="8" w:space="0"/>
            </w:tcBorders>
            <w:shd w:val="clear" w:color="auto" w:fill="auto"/>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 Prata, s/nº -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Dom Carlos Coelho</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Almirante Dias Fernandes, nº 325 -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Escola Municipal Professor Marconiedson Rodrigues da Silva</w:t>
            </w:r>
          </w:p>
        </w:tc>
        <w:tc>
          <w:tcPr>
            <w:tcW w:w="2342" w:type="dxa"/>
            <w:tcBorders>
              <w:top w:val="nil"/>
              <w:left w:val="nil"/>
              <w:bottom w:val="single" w:color="auto" w:sz="4"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Estrada da Batalha, nº 172 - Prazeres</w:t>
            </w:r>
          </w:p>
        </w:tc>
      </w:tr>
      <w:tr>
        <w:tblPrEx>
          <w:tblCellMar>
            <w:top w:w="0" w:type="dxa"/>
            <w:left w:w="70" w:type="dxa"/>
            <w:bottom w:w="0" w:type="dxa"/>
            <w:right w:w="70" w:type="dxa"/>
          </w:tblCellMar>
        </w:tblPrEx>
        <w:trPr>
          <w:gridBefore w:val="1"/>
          <w:gridAfter w:val="1"/>
          <w:wBefore w:w="70" w:type="dxa"/>
          <w:wAfter w:w="70" w:type="dxa"/>
          <w:trHeight w:val="319" w:hRule="atLeast"/>
        </w:trPr>
        <w:tc>
          <w:tcPr>
            <w:tcW w:w="4303" w:type="dxa"/>
            <w:tcBorders>
              <w:top w:val="nil"/>
              <w:left w:val="single" w:color="auto" w:sz="8" w:space="0"/>
              <w:bottom w:val="single" w:color="auto" w:sz="8" w:space="0"/>
              <w:right w:val="single" w:color="auto" w:sz="4" w:space="0"/>
            </w:tcBorders>
            <w:shd w:val="clear" w:color="auto" w:fill="auto"/>
            <w:noWrap/>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REGIONAL 07</w:t>
            </w:r>
          </w:p>
        </w:tc>
        <w:tc>
          <w:tcPr>
            <w:tcW w:w="3561" w:type="dxa"/>
            <w:tcBorders>
              <w:top w:val="nil"/>
              <w:left w:val="nil"/>
              <w:bottom w:val="single" w:color="auto" w:sz="8" w:space="0"/>
              <w:right w:val="single" w:color="auto" w:sz="4" w:space="0"/>
            </w:tcBorders>
            <w:shd w:val="clear" w:color="auto" w:fill="auto"/>
            <w:vAlign w:val="center"/>
          </w:tcPr>
          <w:p>
            <w:pPr>
              <w:widowControl/>
              <w:autoSpaceDE/>
              <w:autoSpaceDN/>
              <w:rPr>
                <w:rFonts w:ascii="Arial" w:hAnsi="Arial" w:eastAsia="Times New Roman" w:cs="Arial"/>
                <w:color w:val="222222"/>
                <w:sz w:val="20"/>
                <w:szCs w:val="20"/>
                <w:lang w:val="pt-BR" w:eastAsia="pt-BR" w:bidi="ar-SA"/>
              </w:rPr>
            </w:pPr>
            <w:r>
              <w:rPr>
                <w:rFonts w:ascii="Arial" w:hAnsi="Arial" w:eastAsia="Times New Roman" w:cs="Arial"/>
                <w:color w:val="222222"/>
                <w:sz w:val="20"/>
                <w:szCs w:val="20"/>
                <w:lang w:val="pt-BR" w:eastAsia="pt-BR" w:bidi="ar-SA"/>
              </w:rPr>
              <w:t>Creche Professora Sílvia Cristina Santos Botelho</w:t>
            </w:r>
          </w:p>
        </w:tc>
        <w:tc>
          <w:tcPr>
            <w:tcW w:w="2342" w:type="dxa"/>
            <w:tcBorders>
              <w:top w:val="nil"/>
              <w:left w:val="nil"/>
              <w:bottom w:val="single" w:color="auto" w:sz="8" w:space="0"/>
              <w:right w:val="single" w:color="auto" w:sz="8" w:space="0"/>
            </w:tcBorders>
            <w:shd w:val="clear" w:color="F2F2F2" w:fill="FFFFFF"/>
            <w:vAlign w:val="center"/>
          </w:tcPr>
          <w:p>
            <w:pPr>
              <w:widowControl/>
              <w:autoSpaceDE/>
              <w:autoSpaceDN/>
              <w:jc w:val="center"/>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Rua das Flores, s/n - Prazeres</w:t>
            </w:r>
          </w:p>
        </w:tc>
      </w:tr>
      <w:tr>
        <w:tblPrEx>
          <w:tblCellMar>
            <w:top w:w="0" w:type="dxa"/>
            <w:left w:w="70" w:type="dxa"/>
            <w:bottom w:w="0" w:type="dxa"/>
            <w:right w:w="70" w:type="dxa"/>
          </w:tblCellMar>
        </w:tblPrEx>
        <w:trPr>
          <w:gridBefore w:val="1"/>
          <w:gridAfter w:val="1"/>
          <w:wBefore w:w="70" w:type="dxa"/>
          <w:wAfter w:w="70" w:type="dxa"/>
          <w:trHeight w:val="390" w:hRule="atLeast"/>
        </w:trPr>
        <w:tc>
          <w:tcPr>
            <w:tcW w:w="10206" w:type="dxa"/>
            <w:gridSpan w:val="3"/>
            <w:tcBorders>
              <w:top w:val="single" w:color="auto" w:sz="8" w:space="0"/>
              <w:left w:val="single" w:color="auto" w:sz="8" w:space="0"/>
              <w:bottom w:val="single" w:color="auto" w:sz="8" w:space="0"/>
              <w:right w:val="single" w:color="000000" w:sz="8" w:space="0"/>
            </w:tcBorders>
            <w:shd w:val="clear" w:color="F2F2F2" w:fill="F2F2F2"/>
            <w:vAlign w:val="center"/>
          </w:tcPr>
          <w:p>
            <w:pPr>
              <w:widowControl/>
              <w:autoSpaceDE/>
              <w:autoSpaceDN/>
              <w:jc w:val="right"/>
              <w:rPr>
                <w:rFonts w:ascii="Arial" w:hAnsi="Arial" w:eastAsia="Times New Roman" w:cs="Arial"/>
                <w:color w:val="000000"/>
                <w:sz w:val="20"/>
                <w:szCs w:val="20"/>
                <w:lang w:val="pt-BR" w:eastAsia="pt-BR" w:bidi="ar-SA"/>
              </w:rPr>
            </w:pPr>
            <w:r>
              <w:rPr>
                <w:rFonts w:ascii="Arial" w:hAnsi="Arial" w:eastAsia="Times New Roman" w:cs="Arial"/>
                <w:color w:val="000000"/>
                <w:sz w:val="20"/>
                <w:szCs w:val="20"/>
                <w:lang w:val="pt-BR" w:eastAsia="pt-BR" w:bidi="ar-SA"/>
              </w:rPr>
              <w:t>TOTAL DE ESCOLAS COM LEVANTAMENTO:</w:t>
            </w:r>
            <w:r>
              <w:rPr>
                <w:rFonts w:ascii="Arial" w:hAnsi="Arial" w:eastAsia="Times New Roman" w:cs="Arial"/>
                <w:b/>
                <w:bCs/>
                <w:color w:val="000000"/>
                <w:sz w:val="20"/>
                <w:szCs w:val="20"/>
                <w:lang w:val="pt-BR" w:eastAsia="pt-BR" w:bidi="ar-SA"/>
              </w:rPr>
              <w:t>166 UNIDADES</w:t>
            </w:r>
          </w:p>
        </w:tc>
      </w:tr>
    </w:tbl>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jc w:val="center"/>
        <w:rPr>
          <w:rFonts w:ascii="Arial" w:hAnsi="Arial" w:eastAsia="Times New Roman" w:cs="Arial"/>
          <w:b/>
          <w:bCs/>
          <w:color w:val="000000"/>
          <w:lang w:val="en-US" w:eastAsia="pt-BR" w:bidi="ar-SA"/>
        </w:rPr>
      </w:pPr>
      <w:r>
        <w:rPr>
          <w:rFonts w:ascii="Arial" w:hAnsi="Arial" w:eastAsia="Times New Roman" w:cs="Arial"/>
          <w:b/>
          <w:bCs/>
          <w:color w:val="000000"/>
          <w:lang w:val="en-US" w:eastAsia="pt-BR" w:bidi="ar-SA"/>
        </w:rPr>
        <w:t>ADENDO II</w:t>
      </w:r>
    </w:p>
    <w:p>
      <w:pPr>
        <w:pStyle w:val="10"/>
        <w:spacing w:before="120"/>
        <w:jc w:val="center"/>
        <w:rPr>
          <w:rFonts w:ascii="Arial" w:hAnsi="Arial" w:cs="Arial"/>
          <w:b/>
        </w:rPr>
      </w:pPr>
      <w:r>
        <w:rPr>
          <w:rFonts w:ascii="Arial" w:hAnsi="Arial" w:eastAsia="Times New Roman" w:cs="Arial"/>
          <w:b/>
          <w:bCs/>
          <w:color w:val="000000"/>
          <w:lang w:val="en-US" w:eastAsia="pt-BR" w:bidi="ar-SA"/>
        </w:rPr>
        <w:t xml:space="preserve">Modelo das Fardas </w:t>
      </w:r>
    </w:p>
    <w:p>
      <w:pPr>
        <w:pStyle w:val="10"/>
        <w:spacing w:before="120"/>
        <w:rPr>
          <w:rFonts w:ascii="Arial" w:hAnsi="Arial" w:cs="Arial"/>
          <w:b/>
        </w:rPr>
      </w:pPr>
    </w:p>
    <w:p>
      <w:pPr>
        <w:pStyle w:val="10"/>
        <w:spacing w:before="120"/>
        <w:rPr>
          <w:rFonts w:ascii="Arial" w:hAnsi="Arial" w:cs="Arial"/>
          <w:b/>
        </w:rPr>
      </w:pPr>
      <w:r>
        <w:rPr>
          <w:rFonts w:ascii="Arial" w:hAnsi="Arial" w:cs="Arial"/>
          <w:b/>
          <w:lang w:val="pt-BR" w:eastAsia="pt-BR" w:bidi="ar-SA"/>
        </w:rPr>
        <w:drawing>
          <wp:inline distT="0" distB="0" distL="0" distR="0">
            <wp:extent cx="6191250" cy="5934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91250" cy="5934075"/>
                    </a:xfrm>
                    <a:prstGeom prst="rect">
                      <a:avLst/>
                    </a:prstGeom>
                    <a:noFill/>
                    <a:ln>
                      <a:noFill/>
                    </a:ln>
                  </pic:spPr>
                </pic:pic>
              </a:graphicData>
            </a:graphic>
          </wp:inline>
        </w:drawing>
      </w: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p>
    <w:p>
      <w:pPr>
        <w:pStyle w:val="10"/>
        <w:spacing w:before="120"/>
        <w:rPr>
          <w:rFonts w:ascii="Arial" w:hAnsi="Arial" w:cs="Arial"/>
          <w:b/>
        </w:rPr>
      </w:pPr>
      <w:r>
        <w:rPr>
          <w:rFonts w:ascii="Arial" w:hAnsi="Arial" w:cs="Arial"/>
          <w:b/>
          <w:lang w:val="pt-BR" w:eastAsia="pt-BR" w:bidi="ar-SA"/>
        </w:rPr>
        <w:drawing>
          <wp:inline distT="0" distB="0" distL="0" distR="0">
            <wp:extent cx="6267450" cy="65436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71867" cy="6548287"/>
                    </a:xfrm>
                    <a:prstGeom prst="rect">
                      <a:avLst/>
                    </a:prstGeom>
                    <a:noFill/>
                    <a:ln>
                      <a:noFill/>
                    </a:ln>
                  </pic:spPr>
                </pic:pic>
              </a:graphicData>
            </a:graphic>
          </wp:inline>
        </w:drawing>
      </w:r>
    </w:p>
    <w:p>
      <w:pPr>
        <w:pStyle w:val="10"/>
        <w:spacing w:before="120"/>
        <w:rPr>
          <w:rFonts w:ascii="Arial" w:hAnsi="Arial" w:cs="Arial"/>
          <w:b/>
        </w:rPr>
      </w:pPr>
    </w:p>
    <w:sectPr>
      <w:headerReference r:id="rId5" w:type="default"/>
      <w:footerReference r:id="rId6" w:type="default"/>
      <w:type w:val="continuous"/>
      <w:pgSz w:w="11900" w:h="16840"/>
      <w:pgMar w:top="1701" w:right="1418" w:bottom="709" w:left="1418" w:header="220" w:footer="179"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16"/>
      </w:rPr>
    </w:pPr>
  </w:p>
  <w:p>
    <w:pPr>
      <w:pStyle w:val="15"/>
      <w:jc w:val="center"/>
      <w:rPr>
        <w:sz w:val="16"/>
      </w:rPr>
    </w:pPr>
    <w:r>
      <w:rPr>
        <w:sz w:val="16"/>
      </w:rPr>
      <w:t>Av. Gal Barreto de Menezes, 1648 – Prazeres – Jaboatão dos Guararapes – PE CEP: 54.330-900</w:t>
    </w:r>
  </w:p>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0"/>
        <w:tab w:val="right" w:pos="9072"/>
      </w:tabs>
      <w:jc w:val="center"/>
    </w:pPr>
    <w:r>
      <w:rPr>
        <w:lang w:val="pt-BR" w:eastAsia="pt-BR" w:bidi="ar-SA"/>
      </w:rPr>
      <w:drawing>
        <wp:inline distT="0" distB="0" distL="0" distR="0">
          <wp:extent cx="797560" cy="936625"/>
          <wp:effectExtent l="0" t="0" r="2540" b="15875"/>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pic:cNvPicPr>
                    <a:picLocks noChangeAspect="1" noChangeArrowheads="1"/>
                  </pic:cNvPicPr>
                </pic:nvPicPr>
                <pic:blipFill>
                  <a:blip r:embed="rId1"/>
                  <a:srcRect/>
                  <a:stretch>
                    <a:fillRect/>
                  </a:stretch>
                </pic:blipFill>
                <pic:spPr>
                  <a:xfrm>
                    <a:off x="0" y="0"/>
                    <a:ext cx="797560" cy="936625"/>
                  </a:xfrm>
                  <a:prstGeom prst="rect">
                    <a:avLst/>
                  </a:prstGeom>
                  <a:noFill/>
                  <a:ln w="9525">
                    <a:noFill/>
                    <a:miter lim="800000"/>
                    <a:headEnd/>
                    <a:tailEnd/>
                  </a:ln>
                </pic:spPr>
              </pic:pic>
            </a:graphicData>
          </a:graphic>
        </wp:inline>
      </w:drawing>
    </w:r>
  </w:p>
  <w:p>
    <w:pPr>
      <w:tabs>
        <w:tab w:val="center" w:pos="4549"/>
        <w:tab w:val="right" w:pos="9099"/>
      </w:tabs>
      <w:jc w:val="center"/>
      <w:rPr>
        <w:rFonts w:ascii="Tahoma" w:hAnsi="Tahoma" w:cs="Tahoma"/>
        <w:b/>
        <w:sz w:val="20"/>
        <w:szCs w:val="20"/>
      </w:rPr>
    </w:pPr>
    <w:r>
      <w:rPr>
        <w:rFonts w:ascii="Tahoma" w:hAnsi="Tahoma" w:cs="Tahoma"/>
        <w:b/>
        <w:sz w:val="20"/>
        <w:szCs w:val="20"/>
      </w:rPr>
      <w:t>PREFEITURA DO JABOATÃO DOS GUARARAPES</w:t>
    </w:r>
  </w:p>
  <w:p>
    <w:pPr>
      <w:jc w:val="center"/>
      <w:rPr>
        <w:rFonts w:ascii="Tahoma" w:hAnsi="Tahoma" w:cs="Tahoma"/>
        <w:b/>
        <w:sz w:val="20"/>
        <w:szCs w:val="20"/>
      </w:rPr>
    </w:pPr>
    <w:r>
      <w:rPr>
        <w:rFonts w:ascii="Tahoma" w:hAnsi="Tahoma" w:cs="Tahoma"/>
        <w:b/>
        <w:sz w:val="20"/>
        <w:szCs w:val="20"/>
      </w:rPr>
      <w:t>SECRETARIA MUNICIPAL DE EDUCAÇÃO</w:t>
    </w:r>
  </w:p>
  <w:p>
    <w:pPr>
      <w:jc w:val="center"/>
    </w:pPr>
    <w:r>
      <w:rPr>
        <w:rFonts w:ascii="Tahoma" w:hAnsi="Tahoma" w:cs="Tahoma"/>
        <w:b/>
        <w:sz w:val="20"/>
        <w:szCs w:val="20"/>
      </w:rPr>
      <w:t>SECRETARIA EXECUTIVA DE GESTÃO</w:t>
    </w:r>
    <w:r>
      <w:rPr>
        <w:rFonts w:ascii="Tahoma" w:hAnsi="Tahoma" w:cs="Tahoma"/>
        <w:b/>
        <w:sz w:val="20"/>
        <w:szCs w:val="20"/>
        <w:lang w:val="pt-BR"/>
      </w:rPr>
      <w:t xml:space="preserve"> ADMINISTRATIVA E FINANCEIRA</w:t>
    </w:r>
    <w:r>
      <w:rPr>
        <w:rFonts w:ascii="Tahoma" w:hAnsi="Tahoma" w:cs="Tahoma"/>
        <w:b/>
        <w:sz w:val="20"/>
        <w:szCs w:val="20"/>
      </w:rPr>
      <w:t xml:space="preserve"> </w:t>
    </w:r>
    <w:r>
      <w:rPr>
        <w:rFonts w:ascii="Tahoma" w:hAnsi="Tahoma" w:cs="Tahoma"/>
        <w:b/>
        <w:sz w:val="20"/>
        <w:szCs w:val="20"/>
        <w:lang w:val="pt-BR"/>
      </w:rPr>
      <w:t>DA</w:t>
    </w:r>
    <w:r>
      <w:rPr>
        <w:rFonts w:ascii="Tahoma" w:hAnsi="Tahoma" w:cs="Tahoma"/>
        <w:b/>
        <w:sz w:val="20"/>
        <w:szCs w:val="20"/>
      </w:rPr>
      <w:t xml:space="preserve"> EDUCAÇÃO</w:t>
    </w:r>
  </w:p>
  <w:p>
    <w:pPr>
      <w:pStyle w:val="10"/>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90FC0"/>
    <w:multiLevelType w:val="multilevel"/>
    <w:tmpl w:val="27690FC0"/>
    <w:lvl w:ilvl="0" w:tentative="0">
      <w:start w:val="1"/>
      <w:numFmt w:val="upperRoman"/>
      <w:lvlText w:val="%1"/>
      <w:lvlJc w:val="left"/>
      <w:pPr>
        <w:ind w:left="305" w:hanging="109"/>
      </w:pPr>
      <w:rPr>
        <w:rFonts w:hint="default" w:ascii="Calibri" w:hAnsi="Calibri" w:eastAsia="Calibri" w:cs="Calibri"/>
        <w:b/>
        <w:bCs/>
        <w:spacing w:val="-1"/>
        <w:w w:val="100"/>
        <w:sz w:val="22"/>
        <w:szCs w:val="22"/>
        <w:lang w:val="pt-PT" w:eastAsia="pt-PT" w:bidi="pt-PT"/>
      </w:rPr>
    </w:lvl>
    <w:lvl w:ilvl="1" w:tentative="0">
      <w:start w:val="0"/>
      <w:numFmt w:val="bullet"/>
      <w:lvlText w:val="•"/>
      <w:lvlJc w:val="left"/>
      <w:pPr>
        <w:ind w:left="1332" w:hanging="109"/>
      </w:pPr>
      <w:rPr>
        <w:rFonts w:hint="default"/>
        <w:lang w:val="pt-PT" w:eastAsia="pt-PT" w:bidi="pt-PT"/>
      </w:rPr>
    </w:lvl>
    <w:lvl w:ilvl="2" w:tentative="0">
      <w:start w:val="0"/>
      <w:numFmt w:val="bullet"/>
      <w:lvlText w:val="•"/>
      <w:lvlJc w:val="left"/>
      <w:pPr>
        <w:ind w:left="2365" w:hanging="109"/>
      </w:pPr>
      <w:rPr>
        <w:rFonts w:hint="default"/>
        <w:lang w:val="pt-PT" w:eastAsia="pt-PT" w:bidi="pt-PT"/>
      </w:rPr>
    </w:lvl>
    <w:lvl w:ilvl="3" w:tentative="0">
      <w:start w:val="0"/>
      <w:numFmt w:val="bullet"/>
      <w:lvlText w:val="•"/>
      <w:lvlJc w:val="left"/>
      <w:pPr>
        <w:ind w:left="3397" w:hanging="109"/>
      </w:pPr>
      <w:rPr>
        <w:rFonts w:hint="default"/>
        <w:lang w:val="pt-PT" w:eastAsia="pt-PT" w:bidi="pt-PT"/>
      </w:rPr>
    </w:lvl>
    <w:lvl w:ilvl="4" w:tentative="0">
      <w:start w:val="0"/>
      <w:numFmt w:val="bullet"/>
      <w:lvlText w:val="•"/>
      <w:lvlJc w:val="left"/>
      <w:pPr>
        <w:ind w:left="4430" w:hanging="109"/>
      </w:pPr>
      <w:rPr>
        <w:rFonts w:hint="default"/>
        <w:lang w:val="pt-PT" w:eastAsia="pt-PT" w:bidi="pt-PT"/>
      </w:rPr>
    </w:lvl>
    <w:lvl w:ilvl="5" w:tentative="0">
      <w:start w:val="0"/>
      <w:numFmt w:val="bullet"/>
      <w:lvlText w:val="•"/>
      <w:lvlJc w:val="left"/>
      <w:pPr>
        <w:ind w:left="5463" w:hanging="109"/>
      </w:pPr>
      <w:rPr>
        <w:rFonts w:hint="default"/>
        <w:lang w:val="pt-PT" w:eastAsia="pt-PT" w:bidi="pt-PT"/>
      </w:rPr>
    </w:lvl>
    <w:lvl w:ilvl="6" w:tentative="0">
      <w:start w:val="0"/>
      <w:numFmt w:val="bullet"/>
      <w:lvlText w:val="•"/>
      <w:lvlJc w:val="left"/>
      <w:pPr>
        <w:ind w:left="6495" w:hanging="109"/>
      </w:pPr>
      <w:rPr>
        <w:rFonts w:hint="default"/>
        <w:lang w:val="pt-PT" w:eastAsia="pt-PT" w:bidi="pt-PT"/>
      </w:rPr>
    </w:lvl>
    <w:lvl w:ilvl="7" w:tentative="0">
      <w:start w:val="0"/>
      <w:numFmt w:val="bullet"/>
      <w:lvlText w:val="•"/>
      <w:lvlJc w:val="left"/>
      <w:pPr>
        <w:ind w:left="7528" w:hanging="109"/>
      </w:pPr>
      <w:rPr>
        <w:rFonts w:hint="default"/>
        <w:lang w:val="pt-PT" w:eastAsia="pt-PT" w:bidi="pt-PT"/>
      </w:rPr>
    </w:lvl>
    <w:lvl w:ilvl="8" w:tentative="0">
      <w:start w:val="0"/>
      <w:numFmt w:val="bullet"/>
      <w:lvlText w:val="•"/>
      <w:lvlJc w:val="left"/>
      <w:pPr>
        <w:ind w:left="8560" w:hanging="109"/>
      </w:pPr>
      <w:rPr>
        <w:rFonts w:hint="default"/>
        <w:lang w:val="pt-PT" w:eastAsia="pt-PT" w:bidi="pt-PT"/>
      </w:rPr>
    </w:lvl>
  </w:abstractNum>
  <w:abstractNum w:abstractNumId="1">
    <w:nsid w:val="63AF6E08"/>
    <w:multiLevelType w:val="multilevel"/>
    <w:tmpl w:val="63AF6E08"/>
    <w:lvl w:ilvl="0" w:tentative="0">
      <w:start w:val="1"/>
      <w:numFmt w:val="upperRoman"/>
      <w:lvlText w:val="%1-"/>
      <w:lvlJc w:val="left"/>
      <w:pPr>
        <w:ind w:left="780" w:hanging="72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2">
    <w:nsid w:val="65AF3B8F"/>
    <w:multiLevelType w:val="singleLevel"/>
    <w:tmpl w:val="65AF3B8F"/>
    <w:lvl w:ilvl="0" w:tentative="0">
      <w:start w:val="1"/>
      <w:numFmt w:val="lowerLetter"/>
      <w:suff w:val="space"/>
      <w:lvlText w:val="%1)"/>
      <w:lvlJc w:val="left"/>
    </w:lvl>
  </w:abstractNum>
  <w:abstractNum w:abstractNumId="3">
    <w:nsid w:val="68E7C884"/>
    <w:multiLevelType w:val="singleLevel"/>
    <w:tmpl w:val="68E7C884"/>
    <w:lvl w:ilvl="0" w:tentative="0">
      <w:start w:val="1"/>
      <w:numFmt w:val="lowerLetter"/>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noPunctuationKerning w:val="1"/>
  <w:characterSpacingControl w:val="doNotCompress"/>
  <w:footnotePr>
    <w:footnote w:id="0"/>
    <w:footnote w:id="1"/>
  </w:footnotePr>
  <w:endnotePr>
    <w:endnote w:id="0"/>
    <w:endnote w:id="1"/>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BF"/>
    <w:rsid w:val="00007B59"/>
    <w:rsid w:val="0001289F"/>
    <w:rsid w:val="0001472F"/>
    <w:rsid w:val="000275D0"/>
    <w:rsid w:val="000377AF"/>
    <w:rsid w:val="000417FB"/>
    <w:rsid w:val="00051AB4"/>
    <w:rsid w:val="00057D44"/>
    <w:rsid w:val="000640B0"/>
    <w:rsid w:val="00073C00"/>
    <w:rsid w:val="00076D8A"/>
    <w:rsid w:val="0008229F"/>
    <w:rsid w:val="00085E14"/>
    <w:rsid w:val="000D141C"/>
    <w:rsid w:val="000E20F4"/>
    <w:rsid w:val="000F515A"/>
    <w:rsid w:val="00111780"/>
    <w:rsid w:val="0011199B"/>
    <w:rsid w:val="00121302"/>
    <w:rsid w:val="0012728F"/>
    <w:rsid w:val="00134031"/>
    <w:rsid w:val="00143851"/>
    <w:rsid w:val="00152867"/>
    <w:rsid w:val="00154E9A"/>
    <w:rsid w:val="00156A92"/>
    <w:rsid w:val="001725DD"/>
    <w:rsid w:val="001A3AB4"/>
    <w:rsid w:val="001B4E82"/>
    <w:rsid w:val="001D3C55"/>
    <w:rsid w:val="001F740B"/>
    <w:rsid w:val="0020071E"/>
    <w:rsid w:val="0020273D"/>
    <w:rsid w:val="00207EB8"/>
    <w:rsid w:val="00226C06"/>
    <w:rsid w:val="00232B9B"/>
    <w:rsid w:val="002434E4"/>
    <w:rsid w:val="00256119"/>
    <w:rsid w:val="002613D2"/>
    <w:rsid w:val="002758BF"/>
    <w:rsid w:val="002934D6"/>
    <w:rsid w:val="00297300"/>
    <w:rsid w:val="00297350"/>
    <w:rsid w:val="00297D23"/>
    <w:rsid w:val="002A1AA5"/>
    <w:rsid w:val="002A5211"/>
    <w:rsid w:val="002B0316"/>
    <w:rsid w:val="002B079D"/>
    <w:rsid w:val="002C0218"/>
    <w:rsid w:val="002C2FFD"/>
    <w:rsid w:val="002C3CB4"/>
    <w:rsid w:val="002C5979"/>
    <w:rsid w:val="002D2280"/>
    <w:rsid w:val="002D39C2"/>
    <w:rsid w:val="002D73FD"/>
    <w:rsid w:val="002E0C32"/>
    <w:rsid w:val="002E1E6D"/>
    <w:rsid w:val="002E2E74"/>
    <w:rsid w:val="002E5908"/>
    <w:rsid w:val="00304239"/>
    <w:rsid w:val="0031137F"/>
    <w:rsid w:val="0032095D"/>
    <w:rsid w:val="00320A64"/>
    <w:rsid w:val="00322C16"/>
    <w:rsid w:val="00322DF5"/>
    <w:rsid w:val="0033762C"/>
    <w:rsid w:val="00343492"/>
    <w:rsid w:val="003632EB"/>
    <w:rsid w:val="00364329"/>
    <w:rsid w:val="00367B06"/>
    <w:rsid w:val="0037050F"/>
    <w:rsid w:val="00386F74"/>
    <w:rsid w:val="003872BC"/>
    <w:rsid w:val="00387DFE"/>
    <w:rsid w:val="00392022"/>
    <w:rsid w:val="00396CEE"/>
    <w:rsid w:val="003A1217"/>
    <w:rsid w:val="003B56BF"/>
    <w:rsid w:val="003B7225"/>
    <w:rsid w:val="003D0634"/>
    <w:rsid w:val="003D356D"/>
    <w:rsid w:val="003D6F3D"/>
    <w:rsid w:val="003E6BD3"/>
    <w:rsid w:val="003F2096"/>
    <w:rsid w:val="003F3C0E"/>
    <w:rsid w:val="004005EA"/>
    <w:rsid w:val="004036B5"/>
    <w:rsid w:val="004064A7"/>
    <w:rsid w:val="0041306A"/>
    <w:rsid w:val="004172A7"/>
    <w:rsid w:val="00424692"/>
    <w:rsid w:val="004425CC"/>
    <w:rsid w:val="00443EC1"/>
    <w:rsid w:val="004517D9"/>
    <w:rsid w:val="004548BA"/>
    <w:rsid w:val="004568D4"/>
    <w:rsid w:val="004639AD"/>
    <w:rsid w:val="00465707"/>
    <w:rsid w:val="00471850"/>
    <w:rsid w:val="00471C15"/>
    <w:rsid w:val="004A0250"/>
    <w:rsid w:val="004A5D4D"/>
    <w:rsid w:val="004D10F7"/>
    <w:rsid w:val="005027D0"/>
    <w:rsid w:val="00511D19"/>
    <w:rsid w:val="0052056F"/>
    <w:rsid w:val="00533069"/>
    <w:rsid w:val="005337C5"/>
    <w:rsid w:val="005372F2"/>
    <w:rsid w:val="00537436"/>
    <w:rsid w:val="005477B0"/>
    <w:rsid w:val="00566DD8"/>
    <w:rsid w:val="00580956"/>
    <w:rsid w:val="00580D26"/>
    <w:rsid w:val="0059288C"/>
    <w:rsid w:val="00594108"/>
    <w:rsid w:val="00594A41"/>
    <w:rsid w:val="00595053"/>
    <w:rsid w:val="005A4113"/>
    <w:rsid w:val="005B17A1"/>
    <w:rsid w:val="005B3831"/>
    <w:rsid w:val="005E71D5"/>
    <w:rsid w:val="005F518D"/>
    <w:rsid w:val="00603A74"/>
    <w:rsid w:val="00606FD2"/>
    <w:rsid w:val="00607A1D"/>
    <w:rsid w:val="006100FF"/>
    <w:rsid w:val="006142CD"/>
    <w:rsid w:val="00626357"/>
    <w:rsid w:val="006346C9"/>
    <w:rsid w:val="0065570F"/>
    <w:rsid w:val="006558D6"/>
    <w:rsid w:val="00662835"/>
    <w:rsid w:val="006645BF"/>
    <w:rsid w:val="006749AA"/>
    <w:rsid w:val="006805DD"/>
    <w:rsid w:val="0068096B"/>
    <w:rsid w:val="00696613"/>
    <w:rsid w:val="006C37CB"/>
    <w:rsid w:val="006E0B68"/>
    <w:rsid w:val="006E4735"/>
    <w:rsid w:val="006F5FE9"/>
    <w:rsid w:val="00706D96"/>
    <w:rsid w:val="00722DBA"/>
    <w:rsid w:val="0072314B"/>
    <w:rsid w:val="00726297"/>
    <w:rsid w:val="00726ECA"/>
    <w:rsid w:val="00732E1B"/>
    <w:rsid w:val="0073608B"/>
    <w:rsid w:val="00736AE1"/>
    <w:rsid w:val="00741093"/>
    <w:rsid w:val="007456EE"/>
    <w:rsid w:val="0074662F"/>
    <w:rsid w:val="0076128A"/>
    <w:rsid w:val="00777C76"/>
    <w:rsid w:val="00784A7F"/>
    <w:rsid w:val="007A02D7"/>
    <w:rsid w:val="007A5339"/>
    <w:rsid w:val="007B112A"/>
    <w:rsid w:val="007C7483"/>
    <w:rsid w:val="007C74E6"/>
    <w:rsid w:val="007D5D4C"/>
    <w:rsid w:val="007E695F"/>
    <w:rsid w:val="0080206A"/>
    <w:rsid w:val="00817E33"/>
    <w:rsid w:val="00834CCE"/>
    <w:rsid w:val="008375EF"/>
    <w:rsid w:val="008444A3"/>
    <w:rsid w:val="00853FC1"/>
    <w:rsid w:val="00855B8C"/>
    <w:rsid w:val="00866AC0"/>
    <w:rsid w:val="008776B5"/>
    <w:rsid w:val="00896722"/>
    <w:rsid w:val="008B1229"/>
    <w:rsid w:val="008C17CA"/>
    <w:rsid w:val="008C7FAA"/>
    <w:rsid w:val="00900290"/>
    <w:rsid w:val="0091593E"/>
    <w:rsid w:val="00925FBB"/>
    <w:rsid w:val="00934868"/>
    <w:rsid w:val="00955BA5"/>
    <w:rsid w:val="00960138"/>
    <w:rsid w:val="009605E1"/>
    <w:rsid w:val="00961213"/>
    <w:rsid w:val="00962A78"/>
    <w:rsid w:val="00972030"/>
    <w:rsid w:val="0097203C"/>
    <w:rsid w:val="0097257A"/>
    <w:rsid w:val="00972AE6"/>
    <w:rsid w:val="00991016"/>
    <w:rsid w:val="009956DB"/>
    <w:rsid w:val="009A6156"/>
    <w:rsid w:val="009A6CB7"/>
    <w:rsid w:val="009B0708"/>
    <w:rsid w:val="009B32B3"/>
    <w:rsid w:val="009C3887"/>
    <w:rsid w:val="009D1B5E"/>
    <w:rsid w:val="009E5F3B"/>
    <w:rsid w:val="009E72E3"/>
    <w:rsid w:val="009F0121"/>
    <w:rsid w:val="00A006B2"/>
    <w:rsid w:val="00A01EB0"/>
    <w:rsid w:val="00A050DC"/>
    <w:rsid w:val="00A10D2F"/>
    <w:rsid w:val="00A238EA"/>
    <w:rsid w:val="00A450CE"/>
    <w:rsid w:val="00A50696"/>
    <w:rsid w:val="00A54C09"/>
    <w:rsid w:val="00A76A4D"/>
    <w:rsid w:val="00A773F0"/>
    <w:rsid w:val="00A955C6"/>
    <w:rsid w:val="00AA6095"/>
    <w:rsid w:val="00AA73E8"/>
    <w:rsid w:val="00AB0DC7"/>
    <w:rsid w:val="00AB3454"/>
    <w:rsid w:val="00AB53E4"/>
    <w:rsid w:val="00AC2DB7"/>
    <w:rsid w:val="00AD16F3"/>
    <w:rsid w:val="00AD7F27"/>
    <w:rsid w:val="00AE033B"/>
    <w:rsid w:val="00AF2D54"/>
    <w:rsid w:val="00B029AB"/>
    <w:rsid w:val="00B16391"/>
    <w:rsid w:val="00B16C21"/>
    <w:rsid w:val="00B25A93"/>
    <w:rsid w:val="00B357BA"/>
    <w:rsid w:val="00B4143B"/>
    <w:rsid w:val="00B45630"/>
    <w:rsid w:val="00B619AD"/>
    <w:rsid w:val="00B67ED7"/>
    <w:rsid w:val="00B77617"/>
    <w:rsid w:val="00B8014C"/>
    <w:rsid w:val="00B829AF"/>
    <w:rsid w:val="00B82DF5"/>
    <w:rsid w:val="00B840BE"/>
    <w:rsid w:val="00B87305"/>
    <w:rsid w:val="00BA6112"/>
    <w:rsid w:val="00BD1286"/>
    <w:rsid w:val="00BD5ADF"/>
    <w:rsid w:val="00BF1A0A"/>
    <w:rsid w:val="00BF2524"/>
    <w:rsid w:val="00C00D36"/>
    <w:rsid w:val="00C07714"/>
    <w:rsid w:val="00C17CD0"/>
    <w:rsid w:val="00C25B2B"/>
    <w:rsid w:val="00C54D2A"/>
    <w:rsid w:val="00C634DB"/>
    <w:rsid w:val="00C70A5B"/>
    <w:rsid w:val="00C7382A"/>
    <w:rsid w:val="00C864DA"/>
    <w:rsid w:val="00CB09FF"/>
    <w:rsid w:val="00CB1AB0"/>
    <w:rsid w:val="00CB6215"/>
    <w:rsid w:val="00CD08B8"/>
    <w:rsid w:val="00CD0D74"/>
    <w:rsid w:val="00CD5A85"/>
    <w:rsid w:val="00CE6411"/>
    <w:rsid w:val="00D155D1"/>
    <w:rsid w:val="00D218B7"/>
    <w:rsid w:val="00D224F7"/>
    <w:rsid w:val="00D23513"/>
    <w:rsid w:val="00D26C2A"/>
    <w:rsid w:val="00D27A7E"/>
    <w:rsid w:val="00D33F4D"/>
    <w:rsid w:val="00D34453"/>
    <w:rsid w:val="00D3732A"/>
    <w:rsid w:val="00D50345"/>
    <w:rsid w:val="00D508B7"/>
    <w:rsid w:val="00D50DEA"/>
    <w:rsid w:val="00D54DF4"/>
    <w:rsid w:val="00D56C20"/>
    <w:rsid w:val="00D62152"/>
    <w:rsid w:val="00D66BAA"/>
    <w:rsid w:val="00D724D2"/>
    <w:rsid w:val="00D74657"/>
    <w:rsid w:val="00D87246"/>
    <w:rsid w:val="00D92969"/>
    <w:rsid w:val="00DA1880"/>
    <w:rsid w:val="00DC15FC"/>
    <w:rsid w:val="00DC618D"/>
    <w:rsid w:val="00DE3EB4"/>
    <w:rsid w:val="00DF2D77"/>
    <w:rsid w:val="00DF3DB3"/>
    <w:rsid w:val="00E25707"/>
    <w:rsid w:val="00E428AD"/>
    <w:rsid w:val="00E42A55"/>
    <w:rsid w:val="00E42CED"/>
    <w:rsid w:val="00E523C3"/>
    <w:rsid w:val="00E636BE"/>
    <w:rsid w:val="00E63D88"/>
    <w:rsid w:val="00E64204"/>
    <w:rsid w:val="00E94E92"/>
    <w:rsid w:val="00E96B4C"/>
    <w:rsid w:val="00EB649C"/>
    <w:rsid w:val="00EB6988"/>
    <w:rsid w:val="00EF5767"/>
    <w:rsid w:val="00F01345"/>
    <w:rsid w:val="00F04732"/>
    <w:rsid w:val="00F21598"/>
    <w:rsid w:val="00F40CD7"/>
    <w:rsid w:val="00F53D7A"/>
    <w:rsid w:val="00F64428"/>
    <w:rsid w:val="00F76FD9"/>
    <w:rsid w:val="00F77261"/>
    <w:rsid w:val="00F85FEE"/>
    <w:rsid w:val="00FD612A"/>
    <w:rsid w:val="012D413F"/>
    <w:rsid w:val="02175EBB"/>
    <w:rsid w:val="041311D3"/>
    <w:rsid w:val="04CC437C"/>
    <w:rsid w:val="068C371E"/>
    <w:rsid w:val="06F27684"/>
    <w:rsid w:val="083B3098"/>
    <w:rsid w:val="09AD2219"/>
    <w:rsid w:val="0A770F5A"/>
    <w:rsid w:val="0D622A16"/>
    <w:rsid w:val="0E2F6E2C"/>
    <w:rsid w:val="0F2926C6"/>
    <w:rsid w:val="0F411189"/>
    <w:rsid w:val="0FB414A2"/>
    <w:rsid w:val="104F18AE"/>
    <w:rsid w:val="11B450D6"/>
    <w:rsid w:val="11F23771"/>
    <w:rsid w:val="120628C7"/>
    <w:rsid w:val="13600E1D"/>
    <w:rsid w:val="18C7220F"/>
    <w:rsid w:val="196560E3"/>
    <w:rsid w:val="1AB22649"/>
    <w:rsid w:val="1D467C7B"/>
    <w:rsid w:val="1D695063"/>
    <w:rsid w:val="1DD26D3E"/>
    <w:rsid w:val="1DDB2B9D"/>
    <w:rsid w:val="1EA216E6"/>
    <w:rsid w:val="1F636DF0"/>
    <w:rsid w:val="1F9C2E21"/>
    <w:rsid w:val="20DA7489"/>
    <w:rsid w:val="21895CBD"/>
    <w:rsid w:val="2391716E"/>
    <w:rsid w:val="26DB5B42"/>
    <w:rsid w:val="27045132"/>
    <w:rsid w:val="285748A0"/>
    <w:rsid w:val="292B50ED"/>
    <w:rsid w:val="2A2F7E8F"/>
    <w:rsid w:val="2AF11167"/>
    <w:rsid w:val="2AFE5A28"/>
    <w:rsid w:val="2AFE6242"/>
    <w:rsid w:val="2BB6566D"/>
    <w:rsid w:val="2BB8695E"/>
    <w:rsid w:val="2C4C369D"/>
    <w:rsid w:val="2C8D7C50"/>
    <w:rsid w:val="2CB95C81"/>
    <w:rsid w:val="2CD12124"/>
    <w:rsid w:val="2EF37EEB"/>
    <w:rsid w:val="2FC3412B"/>
    <w:rsid w:val="3209375E"/>
    <w:rsid w:val="32A775DC"/>
    <w:rsid w:val="34565F85"/>
    <w:rsid w:val="35CA0A74"/>
    <w:rsid w:val="36EF569C"/>
    <w:rsid w:val="378A2C2E"/>
    <w:rsid w:val="382D2940"/>
    <w:rsid w:val="38D7047C"/>
    <w:rsid w:val="393D03D9"/>
    <w:rsid w:val="3A633ABD"/>
    <w:rsid w:val="3D2775C6"/>
    <w:rsid w:val="3D63297D"/>
    <w:rsid w:val="40621492"/>
    <w:rsid w:val="40BC32EF"/>
    <w:rsid w:val="435B71A5"/>
    <w:rsid w:val="437B1C5C"/>
    <w:rsid w:val="44494AFE"/>
    <w:rsid w:val="45A04CAB"/>
    <w:rsid w:val="48BA02C2"/>
    <w:rsid w:val="4B61550A"/>
    <w:rsid w:val="4B791A6F"/>
    <w:rsid w:val="4CC77346"/>
    <w:rsid w:val="4D0A2F36"/>
    <w:rsid w:val="501F7C78"/>
    <w:rsid w:val="507A05A9"/>
    <w:rsid w:val="521B0192"/>
    <w:rsid w:val="529678F1"/>
    <w:rsid w:val="55C50BD3"/>
    <w:rsid w:val="562A14DA"/>
    <w:rsid w:val="56B45696"/>
    <w:rsid w:val="57B83F70"/>
    <w:rsid w:val="5929749E"/>
    <w:rsid w:val="5A8C6267"/>
    <w:rsid w:val="5B490DCD"/>
    <w:rsid w:val="5BDC26A4"/>
    <w:rsid w:val="5BED4997"/>
    <w:rsid w:val="5CC72655"/>
    <w:rsid w:val="5D8C4122"/>
    <w:rsid w:val="5E3F5FDC"/>
    <w:rsid w:val="5E463D3F"/>
    <w:rsid w:val="60BE60CD"/>
    <w:rsid w:val="61043BED"/>
    <w:rsid w:val="6116034E"/>
    <w:rsid w:val="615107A7"/>
    <w:rsid w:val="61AC3EE2"/>
    <w:rsid w:val="63571A7E"/>
    <w:rsid w:val="637075F2"/>
    <w:rsid w:val="64993A1B"/>
    <w:rsid w:val="65381E50"/>
    <w:rsid w:val="65D428DE"/>
    <w:rsid w:val="677B5F2D"/>
    <w:rsid w:val="681872E7"/>
    <w:rsid w:val="6999547D"/>
    <w:rsid w:val="69E53725"/>
    <w:rsid w:val="6A05042E"/>
    <w:rsid w:val="6A157738"/>
    <w:rsid w:val="6BE7122D"/>
    <w:rsid w:val="6C7407EB"/>
    <w:rsid w:val="6FDB4C2D"/>
    <w:rsid w:val="70C73497"/>
    <w:rsid w:val="71640FEC"/>
    <w:rsid w:val="71F10E2E"/>
    <w:rsid w:val="73355C1B"/>
    <w:rsid w:val="73867C6A"/>
    <w:rsid w:val="73BC2471"/>
    <w:rsid w:val="74780232"/>
    <w:rsid w:val="74D81316"/>
    <w:rsid w:val="75701B67"/>
    <w:rsid w:val="757A3D6E"/>
    <w:rsid w:val="75E1021A"/>
    <w:rsid w:val="7660034D"/>
    <w:rsid w:val="767D5FE9"/>
    <w:rsid w:val="77681A8C"/>
    <w:rsid w:val="77F24657"/>
    <w:rsid w:val="78523F63"/>
    <w:rsid w:val="78810FF1"/>
    <w:rsid w:val="78A27C83"/>
    <w:rsid w:val="78EE6F1F"/>
    <w:rsid w:val="79F91A0C"/>
    <w:rsid w:val="7A15258F"/>
    <w:rsid w:val="7ADA5864"/>
    <w:rsid w:val="7B750EA9"/>
    <w:rsid w:val="7E3510B5"/>
    <w:rsid w:val="7EBF5B0F"/>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spacing w:after="160" w:line="259" w:lineRule="auto"/>
    </w:pPr>
    <w:rPr>
      <w:rFonts w:ascii="Calibri" w:hAnsi="Calibri" w:eastAsia="Calibri" w:cs="Calibri"/>
      <w:sz w:val="22"/>
      <w:szCs w:val="22"/>
      <w:lang w:val="pt-PT" w:eastAsia="pt-PT" w:bidi="pt-PT"/>
    </w:rPr>
  </w:style>
  <w:style w:type="paragraph" w:styleId="2">
    <w:name w:val="heading 1"/>
    <w:basedOn w:val="1"/>
    <w:next w:val="1"/>
    <w:qFormat/>
    <w:uiPriority w:val="1"/>
    <w:pPr>
      <w:ind w:left="196"/>
      <w:outlineLvl w:val="0"/>
    </w:pPr>
    <w:rPr>
      <w:rFonts w:ascii="Times New Roman" w:hAnsi="Times New Roman" w:eastAsia="Times New Roman" w:cs="Times New Roman"/>
      <w:b/>
      <w:bCs/>
      <w:sz w:val="24"/>
      <w:szCs w:val="24"/>
    </w:rPr>
  </w:style>
  <w:style w:type="paragraph" w:styleId="3">
    <w:name w:val="heading 2"/>
    <w:basedOn w:val="1"/>
    <w:next w:val="1"/>
    <w:qFormat/>
    <w:uiPriority w:val="1"/>
    <w:pPr>
      <w:spacing w:before="200"/>
      <w:ind w:left="1265" w:hanging="360"/>
      <w:outlineLvl w:val="1"/>
    </w:pPr>
    <w:rPr>
      <w:rFonts w:ascii="Times New Roman" w:hAnsi="Times New Roman" w:eastAsia="Times New Roman" w:cs="Times New Roman"/>
      <w:sz w:val="24"/>
      <w:szCs w:val="24"/>
    </w:rPr>
  </w:style>
  <w:style w:type="paragraph" w:styleId="4">
    <w:name w:val="heading 3"/>
    <w:basedOn w:val="1"/>
    <w:next w:val="1"/>
    <w:link w:val="27"/>
    <w:qFormat/>
    <w:uiPriority w:val="1"/>
    <w:pPr>
      <w:ind w:left="196"/>
      <w:outlineLvl w:val="2"/>
    </w:pPr>
    <w:rPr>
      <w:b/>
      <w:bCs/>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basedOn w:val="5"/>
    <w:qFormat/>
    <w:uiPriority w:val="22"/>
    <w:rPr>
      <w:b/>
      <w:bCs/>
    </w:rPr>
  </w:style>
  <w:style w:type="character" w:styleId="8">
    <w:name w:val="annotation reference"/>
    <w:basedOn w:val="5"/>
    <w:semiHidden/>
    <w:unhideWhenUsed/>
    <w:qFormat/>
    <w:uiPriority w:val="99"/>
    <w:rPr>
      <w:sz w:val="16"/>
      <w:szCs w:val="16"/>
    </w:rPr>
  </w:style>
  <w:style w:type="character" w:styleId="9">
    <w:name w:val="Hyperlink"/>
    <w:basedOn w:val="5"/>
    <w:semiHidden/>
    <w:unhideWhenUsed/>
    <w:qFormat/>
    <w:uiPriority w:val="99"/>
    <w:rPr>
      <w:color w:val="0000FF"/>
      <w:u w:val="single"/>
    </w:rPr>
  </w:style>
  <w:style w:type="paragraph" w:styleId="10">
    <w:name w:val="Body Text"/>
    <w:basedOn w:val="1"/>
    <w:link w:val="26"/>
    <w:qFormat/>
    <w:uiPriority w:val="1"/>
  </w:style>
  <w:style w:type="paragraph" w:styleId="11">
    <w:name w:val="annotation text"/>
    <w:basedOn w:val="1"/>
    <w:link w:val="24"/>
    <w:semiHidden/>
    <w:unhideWhenUsed/>
    <w:qFormat/>
    <w:uiPriority w:val="99"/>
    <w:rPr>
      <w:sz w:val="20"/>
      <w:szCs w:val="20"/>
    </w:rPr>
  </w:style>
  <w:style w:type="paragraph" w:styleId="12">
    <w:name w:val="Normal (Web)"/>
    <w:basedOn w:val="1"/>
    <w:qFormat/>
    <w:uiPriority w:val="99"/>
    <w:pPr>
      <w:widowControl/>
      <w:suppressAutoHyphens/>
      <w:autoSpaceDE/>
      <w:autoSpaceDN/>
      <w:spacing w:before="100" w:after="100"/>
    </w:pPr>
    <w:rPr>
      <w:rFonts w:ascii="Arial Unicode MS" w:hAnsi="Arial Unicode MS" w:eastAsia="Arial Unicode MS" w:cs="Times New Roman"/>
      <w:sz w:val="24"/>
      <w:szCs w:val="24"/>
      <w:lang w:val="pt-BR" w:eastAsia="ar-SA" w:bidi="ar-SA"/>
    </w:rPr>
  </w:style>
  <w:style w:type="paragraph" w:styleId="13">
    <w:name w:val="header"/>
    <w:basedOn w:val="1"/>
    <w:link w:val="21"/>
    <w:unhideWhenUsed/>
    <w:qFormat/>
    <w:uiPriority w:val="99"/>
    <w:pPr>
      <w:tabs>
        <w:tab w:val="center" w:pos="4252"/>
        <w:tab w:val="right" w:pos="8504"/>
      </w:tabs>
    </w:pPr>
  </w:style>
  <w:style w:type="paragraph" w:styleId="14">
    <w:name w:val="annotation subject"/>
    <w:basedOn w:val="11"/>
    <w:next w:val="11"/>
    <w:link w:val="25"/>
    <w:semiHidden/>
    <w:unhideWhenUsed/>
    <w:qFormat/>
    <w:uiPriority w:val="99"/>
    <w:rPr>
      <w:b/>
      <w:bCs/>
    </w:rPr>
  </w:style>
  <w:style w:type="paragraph" w:styleId="15">
    <w:name w:val="footer"/>
    <w:basedOn w:val="1"/>
    <w:link w:val="22"/>
    <w:unhideWhenUsed/>
    <w:qFormat/>
    <w:uiPriority w:val="0"/>
    <w:pPr>
      <w:tabs>
        <w:tab w:val="center" w:pos="4252"/>
        <w:tab w:val="right" w:pos="8504"/>
      </w:tabs>
    </w:pPr>
  </w:style>
  <w:style w:type="paragraph" w:styleId="16">
    <w:name w:val="Balloon Text"/>
    <w:basedOn w:val="1"/>
    <w:link w:val="23"/>
    <w:semiHidden/>
    <w:unhideWhenUsed/>
    <w:qFormat/>
    <w:uiPriority w:val="99"/>
    <w:rPr>
      <w:rFonts w:ascii="Segoe UI" w:hAnsi="Segoe UI" w:cs="Segoe UI"/>
      <w:sz w:val="18"/>
      <w:szCs w:val="18"/>
    </w:rPr>
  </w:style>
  <w:style w:type="table" w:styleId="1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1"/>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265" w:hanging="360"/>
    </w:pPr>
  </w:style>
  <w:style w:type="paragraph" w:customStyle="1" w:styleId="20">
    <w:name w:val="Table Paragraph"/>
    <w:basedOn w:val="1"/>
    <w:qFormat/>
    <w:uiPriority w:val="1"/>
    <w:pPr>
      <w:ind w:left="108"/>
    </w:pPr>
  </w:style>
  <w:style w:type="character" w:customStyle="1" w:styleId="21">
    <w:name w:val="Cabeçalho Char"/>
    <w:basedOn w:val="5"/>
    <w:link w:val="13"/>
    <w:qFormat/>
    <w:uiPriority w:val="99"/>
    <w:rPr>
      <w:rFonts w:ascii="Calibri" w:hAnsi="Calibri" w:eastAsia="Calibri" w:cs="Calibri"/>
      <w:lang w:val="pt-PT" w:eastAsia="pt-PT" w:bidi="pt-PT"/>
    </w:rPr>
  </w:style>
  <w:style w:type="character" w:customStyle="1" w:styleId="22">
    <w:name w:val="Rodapé Char"/>
    <w:basedOn w:val="5"/>
    <w:link w:val="15"/>
    <w:qFormat/>
    <w:uiPriority w:val="0"/>
    <w:rPr>
      <w:rFonts w:ascii="Calibri" w:hAnsi="Calibri" w:eastAsia="Calibri" w:cs="Calibri"/>
      <w:lang w:val="pt-PT" w:eastAsia="pt-PT" w:bidi="pt-PT"/>
    </w:rPr>
  </w:style>
  <w:style w:type="character" w:customStyle="1" w:styleId="23">
    <w:name w:val="Texto de balão Char"/>
    <w:basedOn w:val="5"/>
    <w:link w:val="16"/>
    <w:semiHidden/>
    <w:qFormat/>
    <w:uiPriority w:val="99"/>
    <w:rPr>
      <w:rFonts w:ascii="Segoe UI" w:hAnsi="Segoe UI" w:eastAsia="Calibri" w:cs="Segoe UI"/>
      <w:sz w:val="18"/>
      <w:szCs w:val="18"/>
      <w:lang w:val="pt-PT" w:eastAsia="pt-PT" w:bidi="pt-PT"/>
    </w:rPr>
  </w:style>
  <w:style w:type="character" w:customStyle="1" w:styleId="24">
    <w:name w:val="Texto de comentário Char"/>
    <w:basedOn w:val="5"/>
    <w:link w:val="11"/>
    <w:semiHidden/>
    <w:qFormat/>
    <w:uiPriority w:val="99"/>
    <w:rPr>
      <w:rFonts w:ascii="Calibri" w:hAnsi="Calibri" w:eastAsia="Calibri" w:cs="Calibri"/>
      <w:sz w:val="20"/>
      <w:szCs w:val="20"/>
      <w:lang w:val="pt-PT" w:eastAsia="pt-PT" w:bidi="pt-PT"/>
    </w:rPr>
  </w:style>
  <w:style w:type="character" w:customStyle="1" w:styleId="25">
    <w:name w:val="Assunto do comentário Char"/>
    <w:basedOn w:val="24"/>
    <w:link w:val="14"/>
    <w:semiHidden/>
    <w:qFormat/>
    <w:uiPriority w:val="99"/>
    <w:rPr>
      <w:rFonts w:ascii="Calibri" w:hAnsi="Calibri" w:eastAsia="Calibri" w:cs="Calibri"/>
      <w:b/>
      <w:bCs/>
      <w:sz w:val="20"/>
      <w:szCs w:val="20"/>
      <w:lang w:val="pt-PT" w:eastAsia="pt-PT" w:bidi="pt-PT"/>
    </w:rPr>
  </w:style>
  <w:style w:type="character" w:customStyle="1" w:styleId="26">
    <w:name w:val="Corpo de texto Char"/>
    <w:basedOn w:val="5"/>
    <w:link w:val="10"/>
    <w:qFormat/>
    <w:uiPriority w:val="1"/>
    <w:rPr>
      <w:rFonts w:ascii="Calibri" w:hAnsi="Calibri" w:eastAsia="Calibri" w:cs="Calibri"/>
      <w:lang w:val="pt-PT" w:eastAsia="pt-PT" w:bidi="pt-PT"/>
    </w:rPr>
  </w:style>
  <w:style w:type="character" w:customStyle="1" w:styleId="27">
    <w:name w:val="Título 3 Char"/>
    <w:basedOn w:val="5"/>
    <w:link w:val="4"/>
    <w:qFormat/>
    <w:uiPriority w:val="1"/>
    <w:rPr>
      <w:rFonts w:ascii="Calibri" w:hAnsi="Calibri" w:eastAsia="Calibri" w:cs="Calibri"/>
      <w:b/>
      <w:bCs/>
      <w:lang w:val="pt-PT" w:eastAsia="pt-PT" w:bidi="pt-PT"/>
    </w:rPr>
  </w:style>
  <w:style w:type="paragraph" w:customStyle="1" w:styleId="28">
    <w:name w:val="Estilo1"/>
    <w:basedOn w:val="19"/>
    <w:qFormat/>
    <w:uiPriority w:val="1"/>
    <w:pPr>
      <w:ind w:left="136" w:right="130"/>
      <w:jc w:val="both"/>
    </w:pPr>
    <w:rPr>
      <w:rFonts w:ascii="Times New Roman" w:hAnsi="Times New Roman" w:cs="Times New Roman"/>
    </w:rPr>
  </w:style>
  <w:style w:type="paragraph" w:customStyle="1" w:styleId="29">
    <w:name w:val="texto padrão"/>
    <w:basedOn w:val="1"/>
    <w:qFormat/>
    <w:uiPriority w:val="1"/>
    <w:pPr>
      <w:tabs>
        <w:tab w:val="left" w:pos="904"/>
      </w:tabs>
      <w:ind w:firstLine="567"/>
      <w:jc w:val="both"/>
    </w:pPr>
    <w:rPr>
      <w:rFonts w:ascii="Arial" w:hAnsi="Arial" w:cs="Arial"/>
    </w:rPr>
  </w:style>
  <w:style w:type="table" w:customStyle="1" w:styleId="30">
    <w:name w:val="Table Normal2"/>
    <w:semiHidden/>
    <w:unhideWhenUsed/>
    <w:qFormat/>
    <w:uiPriority w:val="2"/>
    <w:pPr>
      <w:widowControl w:val="0"/>
      <w:autoSpaceDE w:val="0"/>
      <w:autoSpaceDN w:val="0"/>
    </w:pPr>
    <w:rPr>
      <w:lang w:val="en-US"/>
    </w:rPr>
    <w:tblPr>
      <w:tblCellMar>
        <w:top w:w="0" w:type="dxa"/>
        <w:left w:w="0" w:type="dxa"/>
        <w:bottom w:w="0" w:type="dxa"/>
        <w:right w:w="0" w:type="dxa"/>
      </w:tblCellMar>
    </w:tblPr>
  </w:style>
  <w:style w:type="paragraph" w:customStyle="1" w:styleId="31">
    <w:name w:val="Estilo2"/>
    <w:basedOn w:val="28"/>
    <w:qFormat/>
    <w:uiPriority w:val="1"/>
    <w:pPr>
      <w:tabs>
        <w:tab w:val="left" w:pos="843"/>
      </w:tabs>
      <w:spacing w:before="120" w:after="120" w:line="240" w:lineRule="auto"/>
    </w:pPr>
  </w:style>
  <w:style w:type="character" w:customStyle="1" w:styleId="32">
    <w:name w:val="font21"/>
    <w:qFormat/>
    <w:uiPriority w:val="0"/>
    <w:rPr>
      <w:rFonts w:hint="default" w:ascii="Arial" w:hAnsi="Arial" w:cs="Arial"/>
      <w:color w:val="000000"/>
      <w:u w:val="none"/>
    </w:rPr>
  </w:style>
  <w:style w:type="character" w:customStyle="1" w:styleId="33">
    <w:name w:val="font61"/>
    <w:qFormat/>
    <w:uiPriority w:val="0"/>
    <w:rPr>
      <w:rFonts w:hint="default" w:ascii="Arial" w:hAnsi="Arial" w:cs="Arial"/>
      <w:color w:val="000000"/>
      <w:u w:val="none"/>
    </w:rPr>
  </w:style>
  <w:style w:type="character" w:customStyle="1" w:styleId="34">
    <w:name w:val="font31"/>
    <w:qFormat/>
    <w:uiPriority w:val="0"/>
    <w:rPr>
      <w:rFonts w:hint="default" w:ascii="Arial" w:hAnsi="Arial" w:cs="Arial"/>
      <w:b/>
      <w:bCs/>
      <w:color w:val="000000"/>
      <w:u w:val="none"/>
    </w:rPr>
  </w:style>
  <w:style w:type="character" w:customStyle="1" w:styleId="35">
    <w:name w:val="font41"/>
    <w:qFormat/>
    <w:uiPriority w:val="0"/>
    <w:rPr>
      <w:rFonts w:hint="default" w:ascii="Arial" w:hAnsi="Arial" w:cs="Arial"/>
      <w:b/>
      <w:bCs/>
      <w:color w:val="000000"/>
      <w:u w:val="none"/>
    </w:rPr>
  </w:style>
  <w:style w:type="character" w:customStyle="1" w:styleId="36">
    <w:name w:val="font51"/>
    <w:qFormat/>
    <w:uiPriority w:val="0"/>
    <w:rPr>
      <w:rFonts w:hint="default" w:ascii="Arial" w:hAnsi="Arial" w:cs="Arial"/>
      <w:color w:val="000000"/>
      <w:u w:val="none"/>
    </w:rPr>
  </w:style>
  <w:style w:type="character" w:customStyle="1" w:styleId="37">
    <w:name w:val="font11"/>
    <w:qFormat/>
    <w:uiPriority w:val="0"/>
    <w:rPr>
      <w:rFonts w:hint="default" w:ascii="Arial" w:hAnsi="Arial" w:cs="Arial"/>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A02EF-190C-4685-B98C-8D1121E5E7F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39</Pages>
  <Words>10893</Words>
  <Characters>58824</Characters>
  <Lines>490</Lines>
  <Paragraphs>139</Paragraphs>
  <TotalTime>12</TotalTime>
  <ScaleCrop>false</ScaleCrop>
  <LinksUpToDate>false</LinksUpToDate>
  <CharactersWithSpaces>69578</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2021-05-24T01:59:00Z</dcterms:created>
  <dc:creator>Gilson Alves</dc:creator>
  <cp:lastModifiedBy>Luciano Santos</cp:lastModifiedBy>
  <cp:lastPrinted>2021-02-19T13:28:00Z</cp:lastPrinted>
  <dcterms:modified xsi:type="dcterms:W3CDTF">2021-06-14T12:50:51Z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Aspose Ltd.</vt:lpwstr>
  </property>
  <property fmtid="{D5CDD505-2E9C-101B-9397-08002B2CF9AE}" pid="4" name="LastSaved">
    <vt:filetime>2020-04-13T00:00:00Z</vt:filetime>
  </property>
  <property fmtid="{D5CDD505-2E9C-101B-9397-08002B2CF9AE}" pid="5" name="KSOProductBuildVer">
    <vt:lpwstr>1046-11.2.0.10152</vt:lpwstr>
  </property>
</Properties>
</file>